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399"/>
      </w:tblGrid>
      <w:tr w:rsidR="00FE7E77" w:rsidRPr="00867DC9" w:rsidTr="00B31D57">
        <w:trPr>
          <w:cantSplit/>
          <w:trHeight w:val="2376"/>
        </w:trPr>
        <w:tc>
          <w:tcPr>
            <w:tcW w:w="7399" w:type="dxa"/>
          </w:tcPr>
          <w:p w:rsidR="0053171A" w:rsidRDefault="0053171A" w:rsidP="00EB2751">
            <w:pPr>
              <w:pStyle w:val="DocumentHeading"/>
              <w:rPr>
                <w:lang w:val="en-US"/>
              </w:rPr>
            </w:pPr>
            <w:r>
              <w:rPr>
                <w:lang w:val="en-US"/>
              </w:rPr>
              <w:t>Annex C</w:t>
            </w:r>
          </w:p>
          <w:p w:rsidR="0053171A" w:rsidRDefault="0053171A" w:rsidP="00EB2751">
            <w:pPr>
              <w:pStyle w:val="DocumentHeading"/>
              <w:rPr>
                <w:lang w:val="en-US"/>
              </w:rPr>
            </w:pPr>
          </w:p>
          <w:p w:rsidR="0053171A" w:rsidRDefault="0053171A" w:rsidP="00EB2751">
            <w:pPr>
              <w:pStyle w:val="DocumentHeading"/>
              <w:rPr>
                <w:lang w:val="en-US"/>
              </w:rPr>
            </w:pPr>
            <w:r>
              <w:rPr>
                <w:lang w:val="en-US"/>
              </w:rPr>
              <w:t>To:</w:t>
            </w:r>
          </w:p>
          <w:p w:rsidR="0053171A" w:rsidRDefault="0053171A" w:rsidP="00EB2751">
            <w:pPr>
              <w:pStyle w:val="DocumentHeading"/>
              <w:rPr>
                <w:lang w:val="en-US"/>
              </w:rPr>
            </w:pPr>
          </w:p>
          <w:p w:rsidR="00FE7E77" w:rsidRDefault="0053171A" w:rsidP="00EB2751">
            <w:pPr>
              <w:pStyle w:val="DocumentHeading"/>
              <w:rPr>
                <w:lang w:val="en-US"/>
              </w:rPr>
            </w:pPr>
            <w:r>
              <w:rPr>
                <w:lang w:val="en-US"/>
              </w:rPr>
              <w:t>M</w:t>
            </w:r>
            <w:r w:rsidR="00867DC9">
              <w:rPr>
                <w:lang w:val="en-US"/>
              </w:rPr>
              <w:t>EMORANDUM</w:t>
            </w:r>
          </w:p>
          <w:p w:rsidR="00867DC9" w:rsidRDefault="00867DC9" w:rsidP="00EB2751">
            <w:pPr>
              <w:pStyle w:val="DocumentHeading"/>
              <w:rPr>
                <w:lang w:val="en-US"/>
              </w:rPr>
            </w:pPr>
            <w:r>
              <w:rPr>
                <w:lang w:val="en-US"/>
              </w:rPr>
              <w:t>Denmark’s biennial climate and energy reporting 2025</w:t>
            </w:r>
          </w:p>
          <w:p w:rsidR="00867DC9" w:rsidRPr="00DB3D7E" w:rsidRDefault="00867DC9" w:rsidP="00EB2751">
            <w:pPr>
              <w:pStyle w:val="DocumentHeading"/>
              <w:rPr>
                <w:lang w:val="en-US"/>
              </w:rPr>
            </w:pPr>
            <w:r>
              <w:rPr>
                <w:lang w:val="en-US"/>
              </w:rPr>
              <w:t xml:space="preserve"> – to the European Commission </w:t>
            </w:r>
          </w:p>
        </w:tc>
      </w:tr>
    </w:tbl>
    <w:p w:rsidR="00867DC9" w:rsidRDefault="00867DC9" w:rsidP="001A4D56">
      <w:pPr>
        <w:rPr>
          <w:lang w:val="en-US"/>
        </w:rPr>
      </w:pPr>
    </w:p>
    <w:p w:rsidR="003743FF" w:rsidRDefault="003743FF" w:rsidP="003743FF">
      <w:pPr>
        <w:rPr>
          <w:lang w:val="en-GB"/>
        </w:rPr>
      </w:pPr>
    </w:p>
    <w:p w:rsidR="0053171A" w:rsidRDefault="0053171A" w:rsidP="003743FF">
      <w:pPr>
        <w:rPr>
          <w:lang w:val="en-GB"/>
        </w:rPr>
      </w:pPr>
    </w:p>
    <w:p w:rsidR="0053171A" w:rsidRDefault="0053171A" w:rsidP="003743FF">
      <w:pPr>
        <w:rPr>
          <w:lang w:val="en-GB"/>
        </w:rPr>
      </w:pPr>
    </w:p>
    <w:p w:rsidR="0053171A" w:rsidRDefault="0053171A" w:rsidP="003743FF">
      <w:pPr>
        <w:rPr>
          <w:lang w:val="en-GB"/>
        </w:rPr>
      </w:pPr>
    </w:p>
    <w:p w:rsidR="0053171A" w:rsidRPr="00F45B78" w:rsidRDefault="0053171A" w:rsidP="0053171A">
      <w:pPr>
        <w:rPr>
          <w:b/>
          <w:lang w:val="en-GB"/>
        </w:rPr>
      </w:pPr>
      <w:r>
        <w:rPr>
          <w:b/>
          <w:lang w:val="en-GB"/>
        </w:rPr>
        <w:t>I</w:t>
      </w:r>
      <w:r w:rsidRPr="00F45B78">
        <w:rPr>
          <w:b/>
          <w:lang w:val="en-GB"/>
        </w:rPr>
        <w:t>nformation on Denmark’s national system for reporting on policies and measures and projections of anthropogenic greenhouse gas emissions by sources and removals by sinks</w:t>
      </w:r>
    </w:p>
    <w:p w:rsidR="0053171A" w:rsidRPr="00C46E2B" w:rsidRDefault="0053171A" w:rsidP="0053171A">
      <w:pPr>
        <w:rPr>
          <w:lang w:val="en-GB"/>
        </w:rPr>
      </w:pPr>
    </w:p>
    <w:p w:rsidR="0053171A" w:rsidRPr="00C46E2B" w:rsidRDefault="0053171A" w:rsidP="0053171A">
      <w:pPr>
        <w:rPr>
          <w:lang w:val="en-GB"/>
        </w:rPr>
      </w:pPr>
    </w:p>
    <w:p w:rsidR="0053171A" w:rsidRPr="0053171A" w:rsidRDefault="0053171A" w:rsidP="0053171A">
      <w:pPr>
        <w:rPr>
          <w:i/>
          <w:lang w:val="en-GB"/>
        </w:rPr>
      </w:pPr>
      <w:r w:rsidRPr="0053171A">
        <w:rPr>
          <w:i/>
          <w:lang w:val="en-GB"/>
        </w:rPr>
        <w:t>Cf.</w:t>
      </w:r>
    </w:p>
    <w:p w:rsidR="0053171A" w:rsidRPr="0053171A" w:rsidRDefault="0053171A" w:rsidP="0053171A">
      <w:pPr>
        <w:rPr>
          <w:i/>
          <w:lang w:val="en-GB"/>
        </w:rPr>
      </w:pPr>
      <w:r w:rsidRPr="0053171A">
        <w:rPr>
          <w:i/>
          <w:lang w:val="en-GB"/>
        </w:rPr>
        <w:t xml:space="preserve">Article 18(1)(a) and Annex VI(a) </w:t>
      </w:r>
    </w:p>
    <w:p w:rsidR="0053171A" w:rsidRPr="0053171A" w:rsidRDefault="0053171A" w:rsidP="0053171A">
      <w:pPr>
        <w:rPr>
          <w:i/>
          <w:lang w:val="en-GB"/>
        </w:rPr>
      </w:pPr>
      <w:r w:rsidRPr="0053171A">
        <w:rPr>
          <w:i/>
          <w:lang w:val="en-GB"/>
        </w:rPr>
        <w:t>of the Governance Regulation (REGULATION (EU) 2018/1999)</w:t>
      </w:r>
    </w:p>
    <w:p w:rsidR="0053171A" w:rsidRPr="0053171A" w:rsidRDefault="0053171A" w:rsidP="0053171A">
      <w:pPr>
        <w:rPr>
          <w:i/>
          <w:lang w:val="en-GB"/>
        </w:rPr>
      </w:pPr>
    </w:p>
    <w:p w:rsidR="0053171A" w:rsidRPr="0053171A" w:rsidRDefault="0053171A" w:rsidP="0053171A">
      <w:pPr>
        <w:rPr>
          <w:i/>
          <w:lang w:val="en-GB"/>
        </w:rPr>
      </w:pPr>
      <w:r w:rsidRPr="0053171A">
        <w:rPr>
          <w:i/>
          <w:lang w:val="en-GB"/>
        </w:rPr>
        <w:t>and</w:t>
      </w:r>
    </w:p>
    <w:p w:rsidR="0053171A" w:rsidRPr="0053171A" w:rsidRDefault="0053171A" w:rsidP="0053171A">
      <w:pPr>
        <w:rPr>
          <w:i/>
          <w:lang w:val="en-GB"/>
        </w:rPr>
      </w:pPr>
    </w:p>
    <w:p w:rsidR="0053171A" w:rsidRPr="0053171A" w:rsidRDefault="0053171A" w:rsidP="0053171A">
      <w:pPr>
        <w:rPr>
          <w:i/>
          <w:lang w:val="en-GB"/>
        </w:rPr>
      </w:pPr>
      <w:r w:rsidRPr="0053171A">
        <w:rPr>
          <w:i/>
          <w:lang w:val="en-GB"/>
        </w:rPr>
        <w:t>Articles 36 and Annex XXIII</w:t>
      </w:r>
    </w:p>
    <w:p w:rsidR="0053171A" w:rsidRPr="0053171A" w:rsidRDefault="0053171A" w:rsidP="0053171A">
      <w:pPr>
        <w:rPr>
          <w:i/>
          <w:lang w:val="en-GB"/>
        </w:rPr>
      </w:pPr>
      <w:r w:rsidRPr="0053171A">
        <w:rPr>
          <w:i/>
          <w:lang w:val="en-GB"/>
        </w:rPr>
        <w:t>of the related Implementing Regulation (COMMISSION IMPLEMENTING REGULATION (EU) 2020/1208) of 7 August 2020 on structure, format, submission processes and review of information reported by Member States pursuant to Regulation (EU) 2018/1999</w:t>
      </w:r>
    </w:p>
    <w:p w:rsidR="0053171A" w:rsidRDefault="0053171A" w:rsidP="003743FF">
      <w:pPr>
        <w:rPr>
          <w:lang w:val="en-GB"/>
        </w:rPr>
      </w:pPr>
    </w:p>
    <w:p w:rsidR="0053171A" w:rsidRDefault="0053171A" w:rsidP="003743FF">
      <w:pPr>
        <w:rPr>
          <w:lang w:val="en-GB"/>
        </w:rPr>
      </w:pPr>
    </w:p>
    <w:p w:rsidR="003743FF" w:rsidRDefault="003743FF">
      <w:pPr>
        <w:rPr>
          <w:lang w:val="en-GB"/>
        </w:rPr>
      </w:pPr>
      <w:r>
        <w:rPr>
          <w:lang w:val="en-GB"/>
        </w:rPr>
        <w:br w:type="page"/>
      </w:r>
    </w:p>
    <w:p w:rsidR="004F2840" w:rsidRDefault="004F2840" w:rsidP="00867DC9">
      <w:pPr>
        <w:rPr>
          <w:lang w:val="en-GB"/>
        </w:rPr>
      </w:pPr>
    </w:p>
    <w:p w:rsidR="004F2840" w:rsidRPr="004F2840" w:rsidRDefault="004F2840" w:rsidP="004F2840">
      <w:pPr>
        <w:rPr>
          <w:b/>
          <w:sz w:val="28"/>
          <w:szCs w:val="28"/>
          <w:lang w:val="en-GB"/>
        </w:rPr>
      </w:pPr>
      <w:r w:rsidRPr="004F2840">
        <w:rPr>
          <w:b/>
          <w:sz w:val="28"/>
          <w:szCs w:val="28"/>
          <w:lang w:val="en-GB"/>
        </w:rPr>
        <w:t>Description of Denmark’s national systems for policies and measures and projections</w:t>
      </w:r>
    </w:p>
    <w:p w:rsidR="004F2840" w:rsidRPr="004F2840" w:rsidRDefault="004F2840" w:rsidP="00867DC9">
      <w:pPr>
        <w:rPr>
          <w:lang w:val="en-US"/>
        </w:rPr>
      </w:pPr>
    </w:p>
    <w:p w:rsidR="004F2840" w:rsidRPr="009949A7" w:rsidRDefault="004F2840" w:rsidP="004F284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pursuant to Article 36 and the tabular format in Annex XXIII of the Commission Implementing Regulation (EU) 2020/1208 of 7 August 2020 on structure, format, submission processes and review of information reported by Member States pursuant to Regulation (EU) 2018/1999 of the European Parliament and of the Council</w:t>
      </w:r>
    </w:p>
    <w:p w:rsidR="004F2840" w:rsidRPr="004F2840" w:rsidRDefault="004F2840" w:rsidP="00867DC9">
      <w:pPr>
        <w:rPr>
          <w:lang w:val="en-US"/>
        </w:rPr>
      </w:pPr>
    </w:p>
    <w:p w:rsidR="004F2840" w:rsidRDefault="004F2840" w:rsidP="00867DC9">
      <w:pPr>
        <w:rPr>
          <w:lang w:val="en-GB"/>
        </w:rPr>
      </w:pPr>
    </w:p>
    <w:p w:rsidR="004F2840" w:rsidRPr="002616D3" w:rsidRDefault="004F2840" w:rsidP="00867DC9">
      <w:pPr>
        <w:rPr>
          <w:lang w:val="en-GB"/>
        </w:rPr>
      </w:pPr>
    </w:p>
    <w:p w:rsidR="002616D3" w:rsidRPr="002616D3" w:rsidRDefault="002616D3" w:rsidP="00867DC9">
      <w:pPr>
        <w:rPr>
          <w:lang w:val="en-GB"/>
        </w:rPr>
      </w:pPr>
    </w:p>
    <w:p w:rsidR="004F2840" w:rsidRDefault="004F2840" w:rsidP="00867DC9">
      <w:pPr>
        <w:rPr>
          <w:lang w:val="en-GB"/>
        </w:rPr>
        <w:sectPr w:rsidR="004F2840" w:rsidSect="00B82D8F">
          <w:headerReference w:type="default" r:id="rId8"/>
          <w:footerReference w:type="even" r:id="rId9"/>
          <w:footerReference w:type="default" r:id="rId10"/>
          <w:headerReference w:type="first" r:id="rId11"/>
          <w:footerReference w:type="first" r:id="rId12"/>
          <w:pgSz w:w="11906" w:h="16838" w:code="9"/>
          <w:pgMar w:top="2404" w:right="3260" w:bottom="1701" w:left="1247" w:header="459" w:footer="766" w:gutter="0"/>
          <w:pgNumType w:start="1"/>
          <w:cols w:space="708"/>
          <w:titlePg/>
          <w:docGrid w:linePitch="360"/>
        </w:sectPr>
      </w:pPr>
    </w:p>
    <w:p w:rsidR="002616D3" w:rsidRDefault="002616D3"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867DC9">
      <w:pPr>
        <w:rPr>
          <w:lang w:val="en-GB"/>
        </w:rPr>
      </w:pPr>
    </w:p>
    <w:p w:rsidR="004F2840" w:rsidRDefault="004F2840" w:rsidP="004F2840">
      <w:pPr>
        <w:autoSpaceDE w:val="0"/>
        <w:autoSpaceDN w:val="0"/>
        <w:adjustRightInd w:val="0"/>
        <w:spacing w:line="240" w:lineRule="auto"/>
        <w:rPr>
          <w:rFonts w:ascii="EUAlbertina" w:hAnsi="EUAlbertina" w:cs="EUAlbertina"/>
          <w:b/>
          <w:bCs/>
          <w:color w:val="000000"/>
          <w:sz w:val="19"/>
          <w:szCs w:val="19"/>
          <w:highlight w:val="lightGray"/>
          <w:lang w:val="en-US"/>
        </w:rPr>
      </w:pPr>
    </w:p>
    <w:tbl>
      <w:tblPr>
        <w:tblStyle w:val="Tabel-Gitter"/>
        <w:tblW w:w="14600" w:type="dxa"/>
        <w:tblInd w:w="-5" w:type="dxa"/>
        <w:tblLook w:val="04A0" w:firstRow="1" w:lastRow="0" w:firstColumn="1" w:lastColumn="0" w:noHBand="0" w:noVBand="1"/>
      </w:tblPr>
      <w:tblGrid>
        <w:gridCol w:w="3261"/>
        <w:gridCol w:w="8646"/>
        <w:gridCol w:w="2693"/>
      </w:tblGrid>
      <w:tr w:rsidR="004F2840" w:rsidRPr="00B41C5E" w:rsidTr="00846860">
        <w:tc>
          <w:tcPr>
            <w:tcW w:w="3261" w:type="dxa"/>
          </w:tcPr>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rPr>
              <w:t>Reporting obligation</w:t>
            </w:r>
          </w:p>
        </w:tc>
        <w:tc>
          <w:tcPr>
            <w:tcW w:w="8646" w:type="dxa"/>
          </w:tcPr>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rPr>
              <w:t xml:space="preserve">Fields for </w:t>
            </w:r>
            <w:proofErr w:type="spellStart"/>
            <w:r w:rsidRPr="009949A7">
              <w:rPr>
                <w:rFonts w:ascii="EUAlbertina" w:hAnsi="EUAlbertina" w:cs="EUAlbertina"/>
                <w:b/>
                <w:color w:val="000000"/>
                <w:sz w:val="16"/>
                <w:szCs w:val="16"/>
              </w:rPr>
              <w:t>textual</w:t>
            </w:r>
            <w:proofErr w:type="spellEnd"/>
            <w:r w:rsidRPr="009949A7">
              <w:rPr>
                <w:rFonts w:ascii="EUAlbertina" w:hAnsi="EUAlbertina" w:cs="EUAlbertina"/>
                <w:b/>
                <w:color w:val="000000"/>
                <w:sz w:val="16"/>
                <w:szCs w:val="16"/>
              </w:rPr>
              <w:t xml:space="preserve"> information</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Examples of details that could be reported under this specific reporting obligation</w:t>
            </w:r>
          </w:p>
        </w:tc>
      </w:tr>
      <w:tr w:rsidR="004F2840" w:rsidRPr="00B41C5E" w:rsidTr="00846860">
        <w:tc>
          <w:tcPr>
            <w:tcW w:w="3261" w:type="dxa"/>
          </w:tcPr>
          <w:p w:rsidR="004F2840" w:rsidRPr="00690EC7"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1. </w:t>
            </w:r>
            <w:r w:rsidRPr="00690EC7">
              <w:rPr>
                <w:rFonts w:ascii="EUAlbertina" w:hAnsi="EUAlbertina" w:cs="EUAlbertina"/>
                <w:b/>
                <w:color w:val="000000"/>
                <w:u w:val="single"/>
                <w:lang w:val="en-US"/>
              </w:rPr>
              <w:t>Name and contact information</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for the entities with</w:t>
            </w:r>
          </w:p>
          <w:p w:rsidR="004F2840" w:rsidRDefault="004F2840" w:rsidP="00846860">
            <w:pPr>
              <w:autoSpaceDE w:val="0"/>
              <w:autoSpaceDN w:val="0"/>
              <w:adjustRightInd w:val="0"/>
              <w:spacing w:line="240" w:lineRule="auto"/>
              <w:rPr>
                <w:rFonts w:ascii="EUAlbertina" w:hAnsi="EUAlbertina" w:cs="EUAlbertina"/>
                <w:b/>
                <w:color w:val="000000"/>
                <w:sz w:val="16"/>
                <w:szCs w:val="16"/>
                <w:u w:val="single"/>
                <w:lang w:val="en-US"/>
              </w:rPr>
            </w:pPr>
            <w:r w:rsidRPr="00690EC7">
              <w:rPr>
                <w:rFonts w:ascii="EUAlbertina" w:hAnsi="EUAlbertina" w:cs="EUAlbertina"/>
                <w:b/>
                <w:color w:val="000000"/>
                <w:sz w:val="16"/>
                <w:szCs w:val="16"/>
                <w:u w:val="single"/>
                <w:lang w:val="en-US"/>
              </w:rPr>
              <w:t>overall responsibility</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for the National Systems</w:t>
            </w:r>
            <w:r>
              <w:rPr>
                <w:rFonts w:ascii="EUAlbertina" w:hAnsi="EUAlbertina" w:cs="EUAlbertina"/>
                <w:b/>
                <w:color w:val="000000"/>
                <w:sz w:val="16"/>
                <w:szCs w:val="16"/>
                <w:lang w:val="en-US"/>
              </w:rPr>
              <w:t xml:space="preserve"> </w:t>
            </w:r>
            <w:r w:rsidRPr="009949A7">
              <w:rPr>
                <w:rFonts w:ascii="EUAlbertina" w:hAnsi="EUAlbertina" w:cs="EUAlbertina"/>
                <w:b/>
                <w:color w:val="000000"/>
                <w:sz w:val="16"/>
                <w:szCs w:val="16"/>
                <w:lang w:val="en-US"/>
              </w:rPr>
              <w:t>for</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policies and measures and projections</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p>
        </w:tc>
        <w:tc>
          <w:tcPr>
            <w:tcW w:w="8646" w:type="dxa"/>
          </w:tcPr>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GB"/>
              </w:rPr>
            </w:pPr>
            <w:r w:rsidRPr="009949A7">
              <w:rPr>
                <w:rFonts w:ascii="EUAlbertina" w:hAnsi="EUAlbertina" w:cs="EUAlbertina"/>
                <w:color w:val="000000"/>
                <w:sz w:val="19"/>
                <w:szCs w:val="19"/>
                <w:lang w:val="en-GB"/>
              </w:rPr>
              <w:t xml:space="preserve">In Denmark, the </w:t>
            </w:r>
            <w:r>
              <w:rPr>
                <w:rFonts w:ascii="EUAlbertina" w:hAnsi="EUAlbertina" w:cs="EUAlbertina"/>
                <w:color w:val="000000"/>
                <w:sz w:val="19"/>
                <w:szCs w:val="19"/>
                <w:lang w:val="en-GB"/>
              </w:rPr>
              <w:t xml:space="preserve">Danish </w:t>
            </w:r>
            <w:r w:rsidRPr="009949A7">
              <w:rPr>
                <w:rFonts w:ascii="EUAlbertina" w:hAnsi="EUAlbertina" w:cs="EUAlbertina"/>
                <w:color w:val="000000"/>
                <w:sz w:val="19"/>
                <w:szCs w:val="19"/>
                <w:lang w:val="en-GB"/>
              </w:rPr>
              <w:t xml:space="preserve">Ministry of Climate, Energy and Utilities is the national entity entrusted with the overall responsibility for the national system for monitoring and reporting on climate relevant policies and measures and initiating projections of anthropogenic greenhouse gas emissions. In practice, energy policy evaluations, energy projections and compilations of greenhouse gas projections will be carried out </w:t>
            </w:r>
            <w:r>
              <w:rPr>
                <w:rFonts w:ascii="EUAlbertina" w:hAnsi="EUAlbertina" w:cs="EUAlbertina"/>
                <w:color w:val="000000"/>
                <w:sz w:val="19"/>
                <w:szCs w:val="19"/>
                <w:lang w:val="en-GB"/>
              </w:rPr>
              <w:t>in collaboration with</w:t>
            </w:r>
            <w:r w:rsidRPr="009949A7">
              <w:rPr>
                <w:rFonts w:ascii="EUAlbertina" w:hAnsi="EUAlbertina" w:cs="EUAlbertina"/>
                <w:color w:val="000000"/>
                <w:sz w:val="19"/>
                <w:szCs w:val="19"/>
                <w:lang w:val="en-GB"/>
              </w:rPr>
              <w:t xml:space="preserve"> the Danish Energy Agency under the ministry</w:t>
            </w:r>
            <w:r>
              <w:rPr>
                <w:rFonts w:ascii="EUAlbertina" w:hAnsi="EUAlbertina" w:cs="EUAlbertina"/>
                <w:color w:val="000000"/>
                <w:sz w:val="19"/>
                <w:szCs w:val="19"/>
                <w:lang w:val="en-GB"/>
              </w:rPr>
              <w:t xml:space="preserve"> and in collaboration with other ministries and institutions (cf. below)</w:t>
            </w:r>
            <w:r w:rsidRPr="009949A7">
              <w:rPr>
                <w:rFonts w:ascii="EUAlbertina" w:hAnsi="EUAlbertina" w:cs="EUAlbertina"/>
                <w:color w:val="000000"/>
                <w:sz w:val="19"/>
                <w:szCs w:val="19"/>
                <w:lang w:val="en-GB"/>
              </w:rPr>
              <w:t>.</w:t>
            </w:r>
          </w:p>
          <w:p w:rsidR="004F2840" w:rsidRPr="009949A7" w:rsidRDefault="004F2840" w:rsidP="00846860">
            <w:pPr>
              <w:autoSpaceDE w:val="0"/>
              <w:autoSpaceDN w:val="0"/>
              <w:adjustRightInd w:val="0"/>
              <w:spacing w:line="240" w:lineRule="auto"/>
              <w:rPr>
                <w:rFonts w:ascii="EUAlbertina" w:hAnsi="EUAlbertina" w:cs="EUAlbertina"/>
                <w:i/>
                <w:color w:val="000000"/>
                <w:sz w:val="19"/>
                <w:szCs w:val="19"/>
                <w:lang w:val="en-GB"/>
              </w:rPr>
            </w:pPr>
            <w:r>
              <w:rPr>
                <w:rFonts w:ascii="EUAlbertina" w:hAnsi="EUAlbertina" w:cs="EUAlbertina"/>
                <w:i/>
                <w:color w:val="000000"/>
                <w:sz w:val="19"/>
                <w:szCs w:val="19"/>
                <w:lang w:val="en-GB"/>
              </w:rPr>
              <w:t>C</w:t>
            </w:r>
            <w:r w:rsidRPr="009949A7">
              <w:rPr>
                <w:rFonts w:ascii="EUAlbertina" w:hAnsi="EUAlbertina" w:cs="EUAlbertina"/>
                <w:i/>
                <w:color w:val="000000"/>
                <w:sz w:val="19"/>
                <w:szCs w:val="19"/>
                <w:lang w:val="en-GB"/>
              </w:rPr>
              <w:t>ontact information:</w:t>
            </w:r>
          </w:p>
          <w:p w:rsidR="004F2840" w:rsidRPr="00B311D9" w:rsidRDefault="004F2840" w:rsidP="00E357DC">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GB"/>
              </w:rPr>
              <w:t xml:space="preserve">Danish </w:t>
            </w:r>
            <w:r w:rsidRPr="009949A7">
              <w:rPr>
                <w:rFonts w:ascii="EUAlbertina" w:hAnsi="EUAlbertina" w:cs="EUAlbertina"/>
                <w:color w:val="000000"/>
                <w:sz w:val="19"/>
                <w:szCs w:val="19"/>
                <w:lang w:val="en-GB"/>
              </w:rPr>
              <w:t xml:space="preserve">Ministry of Climate, Energy and Utilities: </w:t>
            </w:r>
            <w:r w:rsidRPr="006972B3">
              <w:rPr>
                <w:rFonts w:ascii="EUAlbertina" w:hAnsi="EUAlbertina" w:cs="EUAlbertina"/>
                <w:sz w:val="19"/>
                <w:szCs w:val="19"/>
                <w:lang w:val="en-GB"/>
              </w:rPr>
              <w:t>kefm@kefm.dk</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List the responsible entity or entities, and their specific roles and responsibilities. Identify the lead entity.</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changes to the name and contact information.</w:t>
            </w:r>
          </w:p>
        </w:tc>
      </w:tr>
      <w:tr w:rsidR="004F2840" w:rsidRPr="00B41C5E" w:rsidTr="00846860">
        <w:tc>
          <w:tcPr>
            <w:tcW w:w="3261" w:type="dxa"/>
          </w:tcPr>
          <w:p w:rsidR="004F2840" w:rsidRPr="00690EC7"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lastRenderedPageBreak/>
              <w:t xml:space="preserve">2. </w:t>
            </w:r>
            <w:r w:rsidRPr="00690EC7">
              <w:rPr>
                <w:rFonts w:ascii="EUAlbertina" w:hAnsi="EUAlbertina" w:cs="EUAlbertina"/>
                <w:b/>
                <w:color w:val="000000"/>
                <w:u w:val="single"/>
                <w:lang w:val="en-US"/>
              </w:rPr>
              <w:t>Institutional arrangements</w:t>
            </w:r>
          </w:p>
          <w:p w:rsidR="004F2840" w:rsidRDefault="004F2840" w:rsidP="00846860">
            <w:pPr>
              <w:autoSpaceDE w:val="0"/>
              <w:autoSpaceDN w:val="0"/>
              <w:adjustRightInd w:val="0"/>
              <w:spacing w:line="240" w:lineRule="auto"/>
              <w:rPr>
                <w:rFonts w:ascii="EUAlbertina" w:hAnsi="EUAlbertina" w:cs="EUAlbertina"/>
                <w:b/>
                <w:color w:val="000000"/>
                <w:sz w:val="16"/>
                <w:szCs w:val="16"/>
                <w:u w:val="single"/>
                <w:lang w:val="en-US"/>
              </w:rPr>
            </w:pPr>
            <w:r w:rsidRPr="00690EC7">
              <w:rPr>
                <w:rFonts w:ascii="EUAlbertina" w:hAnsi="EUAlbertina" w:cs="EUAlbertina"/>
                <w:b/>
                <w:color w:val="000000"/>
                <w:sz w:val="16"/>
                <w:szCs w:val="16"/>
                <w:lang w:val="en-US"/>
              </w:rPr>
              <w:t>in place</w:t>
            </w:r>
            <w:r>
              <w:rPr>
                <w:rFonts w:ascii="EUAlbertina" w:hAnsi="EUAlbertina" w:cs="EUAlbertina"/>
                <w:b/>
                <w:color w:val="000000"/>
                <w:sz w:val="16"/>
                <w:szCs w:val="16"/>
                <w:lang w:val="en-US"/>
              </w:rPr>
              <w:t xml:space="preserve"> </w:t>
            </w:r>
            <w:r>
              <w:rPr>
                <w:rFonts w:ascii="EUAlbertina" w:hAnsi="EUAlbertina" w:cs="EUAlbertina"/>
                <w:b/>
                <w:color w:val="000000"/>
                <w:sz w:val="16"/>
                <w:szCs w:val="16"/>
                <w:u w:val="single"/>
                <w:lang w:val="en-US"/>
              </w:rPr>
              <w:t xml:space="preserve">for </w:t>
            </w:r>
            <w:r w:rsidRPr="00690EC7">
              <w:rPr>
                <w:rFonts w:ascii="EUAlbertina" w:hAnsi="EUAlbertina" w:cs="EUAlbertina"/>
                <w:b/>
                <w:color w:val="000000"/>
                <w:sz w:val="16"/>
                <w:szCs w:val="16"/>
                <w:u w:val="single"/>
                <w:lang w:val="en-US"/>
              </w:rPr>
              <w:t>preparation of reports</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D3063F">
              <w:rPr>
                <w:rFonts w:ascii="EUAlbertina" w:hAnsi="EUAlbertina" w:cs="EUAlbertina"/>
                <w:b/>
                <w:color w:val="000000"/>
                <w:sz w:val="16"/>
                <w:szCs w:val="16"/>
                <w:lang w:val="en-US"/>
              </w:rPr>
              <w:t>on</w:t>
            </w:r>
            <w:r>
              <w:rPr>
                <w:rFonts w:ascii="EUAlbertina" w:hAnsi="EUAlbertina" w:cs="EUAlbertina"/>
                <w:b/>
                <w:color w:val="000000"/>
                <w:sz w:val="16"/>
                <w:szCs w:val="16"/>
                <w:lang w:val="en-US"/>
              </w:rPr>
              <w:t xml:space="preserve"> </w:t>
            </w:r>
            <w:r w:rsidRPr="00690EC7">
              <w:rPr>
                <w:rFonts w:ascii="EUAlbertina" w:hAnsi="EUAlbertina" w:cs="EUAlbertina"/>
                <w:b/>
                <w:color w:val="000000"/>
                <w:sz w:val="16"/>
                <w:szCs w:val="16"/>
                <w:lang w:val="en-US"/>
              </w:rPr>
              <w:t>policies and measures and</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690EC7">
              <w:rPr>
                <w:rFonts w:ascii="EUAlbertina" w:hAnsi="EUAlbertina" w:cs="EUAlbertina"/>
                <w:b/>
                <w:color w:val="000000"/>
                <w:sz w:val="16"/>
                <w:szCs w:val="16"/>
                <w:lang w:val="en-US"/>
              </w:rPr>
              <w:t>of projections</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as well as for</w:t>
            </w:r>
            <w:r>
              <w:rPr>
                <w:rFonts w:ascii="EUAlbertina" w:hAnsi="EUAlbertina" w:cs="EUAlbertina"/>
                <w:b/>
                <w:color w:val="000000"/>
                <w:sz w:val="16"/>
                <w:szCs w:val="16"/>
                <w:lang w:val="en-US"/>
              </w:rPr>
              <w:t xml:space="preserve"> </w:t>
            </w:r>
            <w:r w:rsidRPr="009949A7">
              <w:rPr>
                <w:rFonts w:ascii="EUAlbertina" w:hAnsi="EUAlbertina" w:cs="EUAlbertina"/>
                <w:b/>
                <w:color w:val="000000"/>
                <w:sz w:val="16"/>
                <w:szCs w:val="16"/>
                <w:lang w:val="en-US"/>
              </w:rPr>
              <w:t>reporting on them,</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including an organogram</w:t>
            </w:r>
          </w:p>
        </w:tc>
        <w:tc>
          <w:tcPr>
            <w:tcW w:w="8646" w:type="dxa"/>
          </w:tcPr>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The institutional arrangement in place </w:t>
            </w:r>
            <w:r w:rsidRPr="00175DFB">
              <w:rPr>
                <w:rFonts w:ascii="EUAlbertina" w:hAnsi="EUAlbertina" w:cs="EUAlbertina"/>
                <w:color w:val="000000"/>
                <w:sz w:val="19"/>
                <w:szCs w:val="19"/>
                <w:lang w:val="en-US"/>
              </w:rPr>
              <w:t xml:space="preserve">for preparation of reports on </w:t>
            </w:r>
            <w:r w:rsidRPr="00175DFB">
              <w:rPr>
                <w:rFonts w:ascii="EUAlbertina" w:hAnsi="EUAlbertina" w:cs="EUAlbertina"/>
                <w:color w:val="000000"/>
                <w:sz w:val="19"/>
                <w:szCs w:val="19"/>
                <w:u w:val="single"/>
                <w:lang w:val="en-US"/>
              </w:rPr>
              <w:t xml:space="preserve">climate relevant </w:t>
            </w:r>
            <w:r w:rsidRPr="00C17393">
              <w:rPr>
                <w:rFonts w:ascii="EUAlbertina" w:hAnsi="EUAlbertina" w:cs="EUAlbertina"/>
                <w:color w:val="000000"/>
                <w:sz w:val="19"/>
                <w:szCs w:val="19"/>
                <w:u w:val="single"/>
                <w:lang w:val="en-US"/>
              </w:rPr>
              <w:t>policies and measures</w:t>
            </w:r>
            <w:r w:rsidRPr="009949A7">
              <w:rPr>
                <w:rFonts w:ascii="EUAlbertina" w:hAnsi="EUAlbertina" w:cs="EUAlbertina"/>
                <w:color w:val="000000"/>
                <w:sz w:val="19"/>
                <w:szCs w:val="19"/>
                <w:lang w:val="en-US"/>
              </w:rPr>
              <w:t xml:space="preserve"> includes the involvement of and</w:t>
            </w:r>
            <w:r>
              <w:rPr>
                <w:rFonts w:ascii="EUAlbertina" w:hAnsi="EUAlbertina" w:cs="EUAlbertina"/>
                <w:color w:val="000000"/>
                <w:sz w:val="19"/>
                <w:szCs w:val="19"/>
                <w:lang w:val="en-US"/>
              </w:rPr>
              <w:t>/or</w:t>
            </w:r>
            <w:r w:rsidRPr="009949A7">
              <w:rPr>
                <w:rFonts w:ascii="EUAlbertina" w:hAnsi="EUAlbertina" w:cs="EUAlbertina"/>
                <w:color w:val="000000"/>
                <w:sz w:val="19"/>
                <w:szCs w:val="19"/>
                <w:lang w:val="en-US"/>
              </w:rPr>
              <w:t xml:space="preserve"> contributions from the following ministries and institutions:</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DF1FBF">
              <w:rPr>
                <w:rFonts w:ascii="EUAlbertina" w:hAnsi="EUAlbertina" w:cs="EUAlbertina"/>
                <w:color w:val="000000"/>
                <w:sz w:val="19"/>
                <w:szCs w:val="19"/>
                <w:lang w:val="en-US"/>
              </w:rPr>
              <w:t xml:space="preserve">Ministry of Environment and Gender Equality </w:t>
            </w:r>
            <w:r w:rsidRPr="009949A7">
              <w:rPr>
                <w:rFonts w:ascii="EUAlbertina" w:hAnsi="EUAlbertina" w:cs="EUAlbertina"/>
                <w:color w:val="000000"/>
                <w:sz w:val="19"/>
                <w:szCs w:val="19"/>
                <w:lang w:val="en-US"/>
              </w:rPr>
              <w:t xml:space="preserve">and the Environmental Protection Agency </w:t>
            </w:r>
            <w:r>
              <w:rPr>
                <w:rFonts w:ascii="EUAlbertina" w:hAnsi="EUAlbertina" w:cs="EUAlbertina"/>
                <w:color w:val="000000"/>
                <w:sz w:val="19"/>
                <w:szCs w:val="19"/>
                <w:lang w:val="en-US"/>
              </w:rPr>
              <w:t>ther</w:t>
            </w:r>
            <w:r w:rsidRPr="009949A7">
              <w:rPr>
                <w:rFonts w:ascii="EUAlbertina" w:hAnsi="EUAlbertina" w:cs="EUAlbertina"/>
                <w:color w:val="000000"/>
                <w:sz w:val="19"/>
                <w:szCs w:val="19"/>
                <w:lang w:val="en-US"/>
              </w:rPr>
              <w:t>e under</w:t>
            </w:r>
            <w:r>
              <w:rPr>
                <w:rFonts w:ascii="EUAlbertina" w:hAnsi="EUAlbertina" w:cs="EUAlbertina"/>
                <w:color w:val="000000"/>
                <w:sz w:val="19"/>
                <w:szCs w:val="19"/>
                <w:lang w:val="en-US"/>
              </w:rPr>
              <w:t xml:space="preserve"> (CSO24/KF24: </w:t>
            </w:r>
            <w:r w:rsidRPr="009949A7">
              <w:rPr>
                <w:rFonts w:ascii="EUAlbertina" w:hAnsi="EUAlbertina" w:cs="EUAlbertina"/>
                <w:color w:val="000000"/>
                <w:sz w:val="19"/>
                <w:szCs w:val="19"/>
                <w:lang w:val="en-US"/>
              </w:rPr>
              <w:t xml:space="preserve">Ministry of Environment </w:t>
            </w:r>
            <w:r>
              <w:rPr>
                <w:rFonts w:ascii="EUAlbertina" w:hAnsi="EUAlbertina" w:cs="EUAlbertina"/>
                <w:color w:val="000000"/>
                <w:sz w:val="19"/>
                <w:szCs w:val="19"/>
                <w:lang w:val="en-US"/>
              </w:rPr>
              <w:t xml:space="preserve">of Denmark </w:t>
            </w:r>
            <w:r w:rsidRPr="009949A7">
              <w:rPr>
                <w:rFonts w:ascii="EUAlbertina" w:hAnsi="EUAlbertina" w:cs="EUAlbertina"/>
                <w:color w:val="000000"/>
                <w:sz w:val="19"/>
                <w:szCs w:val="19"/>
                <w:lang w:val="en-US"/>
              </w:rPr>
              <w:t xml:space="preserve">and the Environmental Protection Agency </w:t>
            </w:r>
            <w:r>
              <w:rPr>
                <w:rFonts w:ascii="EUAlbertina" w:hAnsi="EUAlbertina" w:cs="EUAlbertina"/>
                <w:color w:val="000000"/>
                <w:sz w:val="19"/>
                <w:szCs w:val="19"/>
                <w:lang w:val="en-US"/>
              </w:rPr>
              <w:t>and the Danish Nature Agency ther</w:t>
            </w:r>
            <w:r w:rsidRPr="009949A7">
              <w:rPr>
                <w:rFonts w:ascii="EUAlbertina" w:hAnsi="EUAlbertina" w:cs="EUAlbertina"/>
                <w:color w:val="000000"/>
                <w:sz w:val="19"/>
                <w:szCs w:val="19"/>
                <w:lang w:val="en-US"/>
              </w:rPr>
              <w:t>e under</w:t>
            </w:r>
            <w:r>
              <w:rPr>
                <w:rFonts w:ascii="EUAlbertina" w:hAnsi="EUAlbertina" w:cs="EUAlbertina"/>
                <w:color w:val="000000"/>
                <w:sz w:val="19"/>
                <w:szCs w:val="19"/>
                <w:lang w:val="en-US"/>
              </w:rPr>
              <w:t>)</w:t>
            </w:r>
            <w:r w:rsidRPr="009949A7">
              <w:rPr>
                <w:rFonts w:ascii="EUAlbertina" w:hAnsi="EUAlbertina" w:cs="EUAlbertina"/>
                <w:color w:val="000000"/>
                <w:sz w:val="19"/>
                <w:szCs w:val="19"/>
                <w:lang w:val="en-US"/>
              </w:rPr>
              <w:t>,</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5F558C">
              <w:rPr>
                <w:rFonts w:ascii="EUAlbertina" w:hAnsi="EUAlbertina" w:cs="EUAlbertina"/>
                <w:color w:val="000000"/>
                <w:sz w:val="19"/>
                <w:szCs w:val="19"/>
                <w:lang w:val="en-US"/>
              </w:rPr>
              <w:t xml:space="preserve">Ministry of Green Transition </w:t>
            </w:r>
            <w:r>
              <w:rPr>
                <w:rFonts w:ascii="EUAlbertina" w:hAnsi="EUAlbertina" w:cs="EUAlbertina"/>
                <w:color w:val="000000"/>
                <w:sz w:val="19"/>
                <w:szCs w:val="19"/>
                <w:lang w:val="en-US"/>
              </w:rPr>
              <w:t>and t</w:t>
            </w:r>
            <w:r w:rsidRPr="005F558C">
              <w:rPr>
                <w:rFonts w:ascii="EUAlbertina" w:hAnsi="EUAlbertina" w:cs="EUAlbertina"/>
                <w:color w:val="000000"/>
                <w:sz w:val="19"/>
                <w:szCs w:val="19"/>
                <w:lang w:val="en-US"/>
              </w:rPr>
              <w:t xml:space="preserve">he Agency for Green Transition and Aquatic Environment and </w:t>
            </w:r>
            <w:r>
              <w:rPr>
                <w:rFonts w:ascii="EUAlbertina" w:hAnsi="EUAlbertina" w:cs="EUAlbertina"/>
                <w:color w:val="000000"/>
                <w:sz w:val="19"/>
                <w:szCs w:val="19"/>
                <w:lang w:val="en-US"/>
              </w:rPr>
              <w:t>t</w:t>
            </w:r>
            <w:r w:rsidRPr="005F558C">
              <w:rPr>
                <w:rFonts w:ascii="EUAlbertina" w:hAnsi="EUAlbertina" w:cs="EUAlbertina"/>
                <w:color w:val="000000"/>
                <w:sz w:val="19"/>
                <w:szCs w:val="19"/>
                <w:lang w:val="en-US"/>
              </w:rPr>
              <w:t xml:space="preserve">he Danish Nature Agency </w:t>
            </w:r>
            <w:r>
              <w:rPr>
                <w:rFonts w:ascii="EUAlbertina" w:hAnsi="EUAlbertina" w:cs="EUAlbertina"/>
                <w:color w:val="000000"/>
                <w:sz w:val="19"/>
                <w:szCs w:val="19"/>
                <w:lang w:val="en-US"/>
              </w:rPr>
              <w:t xml:space="preserve">there under (CSO24/KF24: </w:t>
            </w:r>
            <w:r w:rsidRPr="009949A7">
              <w:rPr>
                <w:rFonts w:ascii="EUAlbertina" w:hAnsi="EUAlbertina" w:cs="EUAlbertina"/>
                <w:color w:val="000000"/>
                <w:sz w:val="19"/>
                <w:szCs w:val="19"/>
                <w:lang w:val="en-US"/>
              </w:rPr>
              <w:t>Ministry of Food</w:t>
            </w:r>
            <w:r>
              <w:rPr>
                <w:rFonts w:ascii="EUAlbertina" w:hAnsi="EUAlbertina" w:cs="EUAlbertina"/>
                <w:color w:val="000000"/>
                <w:sz w:val="19"/>
                <w:szCs w:val="19"/>
                <w:lang w:val="en-US"/>
              </w:rPr>
              <w:t>, Agriculture</w:t>
            </w:r>
            <w:r w:rsidRPr="009949A7">
              <w:rPr>
                <w:rFonts w:ascii="EUAlbertina" w:hAnsi="EUAlbertina" w:cs="EUAlbertina"/>
                <w:color w:val="000000"/>
                <w:sz w:val="19"/>
                <w:szCs w:val="19"/>
                <w:lang w:val="en-US"/>
              </w:rPr>
              <w:t xml:space="preserve"> and </w:t>
            </w:r>
            <w:r>
              <w:rPr>
                <w:rFonts w:ascii="EUAlbertina" w:hAnsi="EUAlbertina" w:cs="EUAlbertina"/>
                <w:color w:val="000000"/>
                <w:sz w:val="19"/>
                <w:szCs w:val="19"/>
                <w:lang w:val="en-US"/>
              </w:rPr>
              <w:t xml:space="preserve">Fisheries of Denmark </w:t>
            </w:r>
            <w:r w:rsidRPr="009949A7">
              <w:rPr>
                <w:rFonts w:ascii="EUAlbertina" w:hAnsi="EUAlbertina" w:cs="EUAlbertina"/>
                <w:color w:val="000000"/>
                <w:sz w:val="19"/>
                <w:szCs w:val="19"/>
                <w:lang w:val="en-US"/>
              </w:rPr>
              <w:t>and the</w:t>
            </w:r>
            <w:r>
              <w:rPr>
                <w:rFonts w:ascii="EUAlbertina" w:hAnsi="EUAlbertina" w:cs="EUAlbertina"/>
                <w:color w:val="000000"/>
                <w:sz w:val="19"/>
                <w:szCs w:val="19"/>
                <w:lang w:val="en-US"/>
              </w:rPr>
              <w:t xml:space="preserve"> </w:t>
            </w:r>
            <w:r w:rsidRPr="009949A7">
              <w:rPr>
                <w:rFonts w:ascii="EUAlbertina" w:hAnsi="EUAlbertina" w:cs="EUAlbertina"/>
                <w:color w:val="000000"/>
                <w:sz w:val="19"/>
                <w:szCs w:val="19"/>
                <w:lang w:val="en-US"/>
              </w:rPr>
              <w:t xml:space="preserve">Danish </w:t>
            </w:r>
            <w:proofErr w:type="spellStart"/>
            <w:r w:rsidRPr="009949A7">
              <w:rPr>
                <w:rFonts w:ascii="EUAlbertina" w:hAnsi="EUAlbertina" w:cs="EUAlbertina"/>
                <w:color w:val="000000"/>
                <w:sz w:val="19"/>
                <w:szCs w:val="19"/>
                <w:lang w:val="en-US"/>
              </w:rPr>
              <w:t>Agri</w:t>
            </w:r>
            <w:r>
              <w:rPr>
                <w:rFonts w:ascii="EUAlbertina" w:hAnsi="EUAlbertina" w:cs="EUAlbertina"/>
                <w:color w:val="000000"/>
                <w:sz w:val="19"/>
                <w:szCs w:val="19"/>
                <w:lang w:val="en-US"/>
              </w:rPr>
              <w:t>fish</w:t>
            </w:r>
            <w:proofErr w:type="spellEnd"/>
            <w:r>
              <w:rPr>
                <w:rFonts w:ascii="EUAlbertina" w:hAnsi="EUAlbertina" w:cs="EUAlbertina"/>
                <w:color w:val="000000"/>
                <w:sz w:val="19"/>
                <w:szCs w:val="19"/>
                <w:lang w:val="en-US"/>
              </w:rPr>
              <w:t xml:space="preserve"> </w:t>
            </w:r>
            <w:r w:rsidRPr="009949A7">
              <w:rPr>
                <w:rFonts w:ascii="EUAlbertina" w:hAnsi="EUAlbertina" w:cs="EUAlbertina"/>
                <w:color w:val="000000"/>
                <w:sz w:val="19"/>
                <w:szCs w:val="19"/>
                <w:lang w:val="en-US"/>
              </w:rPr>
              <w:t>Agency there under</w:t>
            </w:r>
            <w:r>
              <w:rPr>
                <w:rFonts w:ascii="EUAlbertina" w:hAnsi="EUAlbertina" w:cs="EUAlbertina"/>
                <w:color w:val="000000"/>
                <w:sz w:val="19"/>
                <w:szCs w:val="19"/>
                <w:lang w:val="en-US"/>
              </w:rPr>
              <w:t>)</w:t>
            </w:r>
            <w:r w:rsidRPr="009949A7">
              <w:rPr>
                <w:rFonts w:ascii="EUAlbertina" w:hAnsi="EUAlbertina" w:cs="EUAlbertina"/>
                <w:color w:val="000000"/>
                <w:sz w:val="19"/>
                <w:szCs w:val="19"/>
                <w:lang w:val="en-US"/>
              </w:rPr>
              <w:t>,</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Ministry of Transport,</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Danish </w:t>
            </w:r>
            <w:r w:rsidRPr="009949A7">
              <w:rPr>
                <w:rFonts w:ascii="EUAlbertina" w:hAnsi="EUAlbertina" w:cs="EUAlbertina"/>
                <w:color w:val="000000"/>
                <w:sz w:val="19"/>
                <w:szCs w:val="19"/>
                <w:lang w:val="en-US"/>
              </w:rPr>
              <w:t>Ministry of Taxation,</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B87B71">
              <w:rPr>
                <w:rFonts w:ascii="EUAlbertina" w:hAnsi="EUAlbertina" w:cs="EUAlbertina"/>
                <w:color w:val="000000"/>
                <w:sz w:val="19"/>
                <w:szCs w:val="19"/>
                <w:lang w:val="en-US"/>
              </w:rPr>
              <w:t>Ministry of Industry, Business and Financial Affairs</w:t>
            </w:r>
            <w:r w:rsidRPr="009949A7">
              <w:rPr>
                <w:rFonts w:ascii="EUAlbertina" w:hAnsi="EUAlbertina" w:cs="EUAlbertina"/>
                <w:color w:val="000000"/>
                <w:sz w:val="19"/>
                <w:szCs w:val="19"/>
                <w:lang w:val="en-US"/>
              </w:rPr>
              <w:t xml:space="preserve"> and</w:t>
            </w: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Danish </w:t>
            </w:r>
            <w:r w:rsidRPr="00BD61A2">
              <w:rPr>
                <w:rFonts w:ascii="EUAlbertina" w:hAnsi="EUAlbertina" w:cs="EUAlbertina"/>
                <w:color w:val="000000"/>
                <w:sz w:val="19"/>
                <w:szCs w:val="19"/>
                <w:lang w:val="en-US"/>
              </w:rPr>
              <w:t>Ministry of Climate, Energy and Utilities and the D</w:t>
            </w:r>
            <w:r>
              <w:rPr>
                <w:rFonts w:ascii="EUAlbertina" w:hAnsi="EUAlbertina" w:cs="EUAlbertina"/>
                <w:color w:val="000000"/>
                <w:sz w:val="19"/>
                <w:szCs w:val="19"/>
                <w:lang w:val="en-US"/>
              </w:rPr>
              <w:t>anish Energy Agency there under,</w:t>
            </w:r>
          </w:p>
          <w:p w:rsidR="004F2840" w:rsidRDefault="004F2840" w:rsidP="00846860">
            <w:pPr>
              <w:autoSpaceDE w:val="0"/>
              <w:autoSpaceDN w:val="0"/>
              <w:adjustRightInd w:val="0"/>
              <w:spacing w:line="240" w:lineRule="auto"/>
              <w:ind w:left="36"/>
              <w:rPr>
                <w:rFonts w:ascii="EUAlbertina" w:hAnsi="EUAlbertina" w:cs="EUAlbertina"/>
                <w:color w:val="000000"/>
                <w:sz w:val="19"/>
                <w:szCs w:val="19"/>
                <w:lang w:val="en-US"/>
              </w:rPr>
            </w:pPr>
          </w:p>
          <w:p w:rsidR="004F2840" w:rsidRPr="00175DFB" w:rsidRDefault="004F2840" w:rsidP="00846860">
            <w:pPr>
              <w:autoSpaceDE w:val="0"/>
              <w:autoSpaceDN w:val="0"/>
              <w:adjustRightInd w:val="0"/>
              <w:spacing w:line="240" w:lineRule="auto"/>
              <w:ind w:left="36"/>
              <w:rPr>
                <w:rFonts w:ascii="EUAlbertina" w:hAnsi="EUAlbertina" w:cs="EUAlbertina"/>
                <w:color w:val="000000"/>
                <w:sz w:val="19"/>
                <w:szCs w:val="19"/>
                <w:lang w:val="en-US"/>
              </w:rPr>
            </w:pPr>
            <w:r>
              <w:rPr>
                <w:rFonts w:ascii="EUAlbertina" w:hAnsi="EUAlbertina" w:cs="EUAlbertina"/>
                <w:color w:val="000000"/>
                <w:sz w:val="19"/>
                <w:szCs w:val="19"/>
                <w:lang w:val="en-US"/>
              </w:rPr>
              <w:t>where</w:t>
            </w:r>
            <w:r w:rsidRPr="00BD61A2">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the Danish </w:t>
            </w:r>
            <w:r w:rsidRPr="00BD61A2">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is responsible for collecting the information and submitting the reports.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03568A" w:rsidRDefault="004F2840" w:rsidP="00846860">
            <w:pPr>
              <w:autoSpaceDE w:val="0"/>
              <w:autoSpaceDN w:val="0"/>
              <w:adjustRightInd w:val="0"/>
              <w:spacing w:line="240" w:lineRule="auto"/>
              <w:rPr>
                <w:rFonts w:ascii="EUAlbertina" w:hAnsi="EUAlbertina" w:cs="EUAlbertina"/>
                <w:sz w:val="19"/>
                <w:szCs w:val="19"/>
                <w:lang w:val="en-US"/>
              </w:rPr>
            </w:pPr>
            <w:r w:rsidRPr="009949A7">
              <w:rPr>
                <w:rFonts w:ascii="EUAlbertina" w:hAnsi="EUAlbertina" w:cs="EUAlbertina"/>
                <w:color w:val="000000"/>
                <w:sz w:val="19"/>
                <w:szCs w:val="19"/>
                <w:lang w:val="en-US"/>
              </w:rPr>
              <w:t xml:space="preserve">The </w:t>
            </w:r>
            <w:r w:rsidRPr="0003568A">
              <w:rPr>
                <w:rFonts w:ascii="EUAlbertina" w:hAnsi="EUAlbertina" w:cs="EUAlbertina"/>
                <w:sz w:val="19"/>
                <w:szCs w:val="19"/>
                <w:lang w:val="en-US"/>
              </w:rPr>
              <w:t xml:space="preserve">institutional arrangement in place for preparation of reports on </w:t>
            </w:r>
            <w:r w:rsidRPr="0003568A">
              <w:rPr>
                <w:rFonts w:ascii="EUAlbertina" w:hAnsi="EUAlbertina" w:cs="EUAlbertina"/>
                <w:sz w:val="19"/>
                <w:szCs w:val="19"/>
                <w:u w:val="single"/>
                <w:lang w:val="en-US"/>
              </w:rPr>
              <w:t>projections of greenhouse gas emissions</w:t>
            </w:r>
            <w:r w:rsidRPr="0003568A">
              <w:rPr>
                <w:rFonts w:ascii="EUAlbertina" w:hAnsi="EUAlbertina" w:cs="EUAlbertina"/>
                <w:sz w:val="19"/>
                <w:szCs w:val="19"/>
                <w:lang w:val="en-US"/>
              </w:rPr>
              <w:t xml:space="preserve"> includes the involvement of and/or contributions from the following ministries and institutions:</w:t>
            </w:r>
          </w:p>
          <w:p w:rsidR="004F2840" w:rsidRPr="0003568A" w:rsidRDefault="004F2840" w:rsidP="00846860">
            <w:pPr>
              <w:autoSpaceDE w:val="0"/>
              <w:autoSpaceDN w:val="0"/>
              <w:adjustRightInd w:val="0"/>
              <w:spacing w:line="240" w:lineRule="auto"/>
              <w:rPr>
                <w:rFonts w:ascii="EUAlbertina" w:hAnsi="EUAlbertina" w:cs="EUAlbertina"/>
                <w:sz w:val="19"/>
                <w:szCs w:val="19"/>
                <w:lang w:val="en-US"/>
              </w:rPr>
            </w:pP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DF1FBF">
              <w:rPr>
                <w:rFonts w:ascii="EUAlbertina" w:hAnsi="EUAlbertina" w:cs="EUAlbertina"/>
                <w:color w:val="000000"/>
                <w:sz w:val="19"/>
                <w:szCs w:val="19"/>
                <w:lang w:val="en-US"/>
              </w:rPr>
              <w:t xml:space="preserve">Ministry of Environment and Gender Equality </w:t>
            </w:r>
            <w:r w:rsidRPr="009949A7">
              <w:rPr>
                <w:rFonts w:ascii="EUAlbertina" w:hAnsi="EUAlbertina" w:cs="EUAlbertina"/>
                <w:color w:val="000000"/>
                <w:sz w:val="19"/>
                <w:szCs w:val="19"/>
                <w:lang w:val="en-US"/>
              </w:rPr>
              <w:t xml:space="preserve">and the Environmental Protection Agency </w:t>
            </w:r>
            <w:r>
              <w:rPr>
                <w:rFonts w:ascii="EUAlbertina" w:hAnsi="EUAlbertina" w:cs="EUAlbertina"/>
                <w:color w:val="000000"/>
                <w:sz w:val="19"/>
                <w:szCs w:val="19"/>
                <w:lang w:val="en-US"/>
              </w:rPr>
              <w:t>ther</w:t>
            </w:r>
            <w:r w:rsidRPr="009949A7">
              <w:rPr>
                <w:rFonts w:ascii="EUAlbertina" w:hAnsi="EUAlbertina" w:cs="EUAlbertina"/>
                <w:color w:val="000000"/>
                <w:sz w:val="19"/>
                <w:szCs w:val="19"/>
                <w:lang w:val="en-US"/>
              </w:rPr>
              <w:t>e under</w:t>
            </w:r>
            <w:r>
              <w:rPr>
                <w:rFonts w:ascii="EUAlbertina" w:hAnsi="EUAlbertina" w:cs="EUAlbertina"/>
                <w:color w:val="000000"/>
                <w:sz w:val="19"/>
                <w:szCs w:val="19"/>
                <w:lang w:val="en-US"/>
              </w:rPr>
              <w:t xml:space="preserve"> (CSO24/KF24: </w:t>
            </w:r>
            <w:r w:rsidRPr="0003568A">
              <w:rPr>
                <w:rFonts w:ascii="EUAlbertina" w:hAnsi="EUAlbertina" w:cs="EUAlbertina"/>
                <w:sz w:val="19"/>
                <w:szCs w:val="19"/>
                <w:lang w:val="en-US"/>
              </w:rPr>
              <w:t>Ministry of Environment of Denmark and the Environmental Protection Agency and the Danish Nature Agency there under</w:t>
            </w:r>
            <w:r>
              <w:rPr>
                <w:rFonts w:ascii="EUAlbertina" w:hAnsi="EUAlbertina" w:cs="EUAlbertina"/>
                <w:sz w:val="19"/>
                <w:szCs w:val="19"/>
                <w:lang w:val="en-US"/>
              </w:rPr>
              <w:t>)</w:t>
            </w:r>
            <w:r w:rsidRPr="0003568A">
              <w:rPr>
                <w:rFonts w:ascii="EUAlbertina" w:hAnsi="EUAlbertina" w:cs="EUAlbertina"/>
                <w:sz w:val="19"/>
                <w:szCs w:val="19"/>
                <w:lang w:val="en-US"/>
              </w:rPr>
              <w:t>,</w:t>
            </w:r>
          </w:p>
          <w:p w:rsidR="004F2840" w:rsidRPr="004F2840" w:rsidRDefault="004F2840" w:rsidP="004F2840">
            <w:pPr>
              <w:autoSpaceDE w:val="0"/>
              <w:autoSpaceDN w:val="0"/>
              <w:adjustRightInd w:val="0"/>
              <w:spacing w:line="240" w:lineRule="auto"/>
              <w:rPr>
                <w:rFonts w:ascii="EUAlbertina" w:hAnsi="EUAlbertina" w:cs="EUAlbertina"/>
                <w:sz w:val="19"/>
                <w:szCs w:val="19"/>
                <w:lang w:val="en-US"/>
              </w:rPr>
            </w:pP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5F558C">
              <w:rPr>
                <w:rFonts w:ascii="EUAlbertina" w:hAnsi="EUAlbertina" w:cs="EUAlbertina"/>
                <w:color w:val="000000"/>
                <w:sz w:val="19"/>
                <w:szCs w:val="19"/>
                <w:lang w:val="en-US"/>
              </w:rPr>
              <w:t xml:space="preserve">Ministry of Green Transition </w:t>
            </w:r>
            <w:r>
              <w:rPr>
                <w:rFonts w:ascii="EUAlbertina" w:hAnsi="EUAlbertina" w:cs="EUAlbertina"/>
                <w:color w:val="000000"/>
                <w:sz w:val="19"/>
                <w:szCs w:val="19"/>
                <w:lang w:val="en-US"/>
              </w:rPr>
              <w:t>and t</w:t>
            </w:r>
            <w:r w:rsidRPr="005F558C">
              <w:rPr>
                <w:rFonts w:ascii="EUAlbertina" w:hAnsi="EUAlbertina" w:cs="EUAlbertina"/>
                <w:color w:val="000000"/>
                <w:sz w:val="19"/>
                <w:szCs w:val="19"/>
                <w:lang w:val="en-US"/>
              </w:rPr>
              <w:t xml:space="preserve">he Agency for Green Transition and Aquatic Environment and </w:t>
            </w:r>
            <w:r>
              <w:rPr>
                <w:rFonts w:ascii="EUAlbertina" w:hAnsi="EUAlbertina" w:cs="EUAlbertina"/>
                <w:color w:val="000000"/>
                <w:sz w:val="19"/>
                <w:szCs w:val="19"/>
                <w:lang w:val="en-US"/>
              </w:rPr>
              <w:t>t</w:t>
            </w:r>
            <w:r w:rsidRPr="005F558C">
              <w:rPr>
                <w:rFonts w:ascii="EUAlbertina" w:hAnsi="EUAlbertina" w:cs="EUAlbertina"/>
                <w:color w:val="000000"/>
                <w:sz w:val="19"/>
                <w:szCs w:val="19"/>
                <w:lang w:val="en-US"/>
              </w:rPr>
              <w:t xml:space="preserve">he Danish Nature Agency </w:t>
            </w:r>
            <w:r>
              <w:rPr>
                <w:rFonts w:ascii="EUAlbertina" w:hAnsi="EUAlbertina" w:cs="EUAlbertina"/>
                <w:color w:val="000000"/>
                <w:sz w:val="19"/>
                <w:szCs w:val="19"/>
                <w:lang w:val="en-US"/>
              </w:rPr>
              <w:t xml:space="preserve">there under (CSO24/KF24: </w:t>
            </w:r>
            <w:r w:rsidRPr="0003568A">
              <w:rPr>
                <w:rFonts w:ascii="EUAlbertina" w:hAnsi="EUAlbertina" w:cs="EUAlbertina"/>
                <w:sz w:val="19"/>
                <w:szCs w:val="19"/>
                <w:lang w:val="en-US"/>
              </w:rPr>
              <w:t xml:space="preserve">Ministry of Food, Agriculture and Fisheries </w:t>
            </w:r>
            <w:r>
              <w:rPr>
                <w:rFonts w:ascii="EUAlbertina" w:hAnsi="EUAlbertina" w:cs="EUAlbertina"/>
                <w:sz w:val="19"/>
                <w:szCs w:val="19"/>
                <w:lang w:val="en-US"/>
              </w:rPr>
              <w:t>of Denmark</w:t>
            </w:r>
            <w:r w:rsidRPr="0003568A">
              <w:rPr>
                <w:rFonts w:ascii="EUAlbertina" w:hAnsi="EUAlbertina" w:cs="EUAlbertina"/>
                <w:sz w:val="19"/>
                <w:szCs w:val="19"/>
                <w:lang w:val="en-US"/>
              </w:rPr>
              <w:t xml:space="preserve"> and the Danish Agricultural Agency there under,</w:t>
            </w:r>
          </w:p>
          <w:p w:rsidR="004F2840" w:rsidRPr="0003568A" w:rsidRDefault="004F2840" w:rsidP="000A0E50">
            <w:pPr>
              <w:pStyle w:val="Listeafsnit"/>
              <w:numPr>
                <w:ilvl w:val="0"/>
                <w:numId w:val="32"/>
              </w:numPr>
              <w:autoSpaceDE w:val="0"/>
              <w:autoSpaceDN w:val="0"/>
              <w:adjustRightInd w:val="0"/>
              <w:spacing w:line="240" w:lineRule="auto"/>
              <w:ind w:left="172" w:hanging="142"/>
              <w:rPr>
                <w:rFonts w:ascii="EUAlbertina" w:hAnsi="EUAlbertina" w:cs="EUAlbertina"/>
                <w:sz w:val="19"/>
                <w:szCs w:val="19"/>
                <w:lang w:val="en-US"/>
              </w:rPr>
            </w:pPr>
            <w:r w:rsidRPr="0003568A">
              <w:rPr>
                <w:rFonts w:ascii="EUAlbertina" w:hAnsi="EUAlbertina" w:cs="EUAlbertina"/>
                <w:sz w:val="19"/>
                <w:szCs w:val="19"/>
                <w:lang w:val="en-US"/>
              </w:rPr>
              <w:t xml:space="preserve">Ministry of Transport and the Danish Road Directorate </w:t>
            </w:r>
            <w:r>
              <w:rPr>
                <w:rFonts w:ascii="EUAlbertina" w:hAnsi="EUAlbertina" w:cs="EUAlbertina"/>
                <w:sz w:val="19"/>
                <w:szCs w:val="19"/>
                <w:lang w:val="en-US"/>
              </w:rPr>
              <w:t xml:space="preserve">and the </w:t>
            </w:r>
            <w:r w:rsidRPr="006B54DF">
              <w:rPr>
                <w:rFonts w:ascii="EUAlbertina" w:hAnsi="EUAlbertina" w:cs="EUAlbertina"/>
                <w:sz w:val="19"/>
                <w:szCs w:val="19"/>
                <w:lang w:val="en-US"/>
              </w:rPr>
              <w:t>Danish Civil Aviation and Railway Authority</w:t>
            </w:r>
            <w:r w:rsidRPr="0003568A">
              <w:rPr>
                <w:rFonts w:ascii="EUAlbertina" w:hAnsi="EUAlbertina" w:cs="EUAlbertina"/>
                <w:sz w:val="19"/>
                <w:szCs w:val="19"/>
                <w:lang w:val="en-US"/>
              </w:rPr>
              <w:t xml:space="preserve"> there under,</w:t>
            </w:r>
          </w:p>
          <w:p w:rsidR="004F2840" w:rsidRPr="0003568A" w:rsidRDefault="004F2840" w:rsidP="000A0E50">
            <w:pPr>
              <w:pStyle w:val="Listeafsnit"/>
              <w:numPr>
                <w:ilvl w:val="0"/>
                <w:numId w:val="32"/>
              </w:numPr>
              <w:autoSpaceDE w:val="0"/>
              <w:autoSpaceDN w:val="0"/>
              <w:adjustRightInd w:val="0"/>
              <w:spacing w:line="240" w:lineRule="auto"/>
              <w:ind w:left="172" w:hanging="142"/>
              <w:rPr>
                <w:rFonts w:ascii="EUAlbertina" w:hAnsi="EUAlbertina" w:cs="EUAlbertina"/>
                <w:sz w:val="19"/>
                <w:szCs w:val="19"/>
                <w:lang w:val="en-US"/>
              </w:rPr>
            </w:pPr>
            <w:r>
              <w:rPr>
                <w:rFonts w:ascii="EUAlbertina" w:hAnsi="EUAlbertina" w:cs="EUAlbertina"/>
                <w:sz w:val="19"/>
                <w:szCs w:val="19"/>
                <w:lang w:val="en-US"/>
              </w:rPr>
              <w:t xml:space="preserve">Danish </w:t>
            </w:r>
            <w:r w:rsidRPr="0003568A">
              <w:rPr>
                <w:rFonts w:ascii="EUAlbertina" w:hAnsi="EUAlbertina" w:cs="EUAlbertina"/>
                <w:sz w:val="19"/>
                <w:szCs w:val="19"/>
                <w:lang w:val="en-US"/>
              </w:rPr>
              <w:t>Ministry of Taxation,</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03568A">
              <w:rPr>
                <w:rFonts w:ascii="EUAlbertina" w:hAnsi="EUAlbertina" w:cs="EUAlbertina"/>
                <w:sz w:val="19"/>
                <w:szCs w:val="19"/>
                <w:lang w:val="en-US"/>
              </w:rPr>
              <w:t>Ministry of Industry, Business and Financial Affairs and</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Pr>
                <w:rFonts w:ascii="EUAlbertina" w:hAnsi="EUAlbertina" w:cs="EUAlbertina"/>
                <w:sz w:val="19"/>
                <w:szCs w:val="19"/>
                <w:lang w:val="en-US"/>
              </w:rPr>
              <w:lastRenderedPageBreak/>
              <w:t xml:space="preserve">Danish </w:t>
            </w:r>
            <w:r w:rsidRPr="0003568A">
              <w:rPr>
                <w:rFonts w:ascii="EUAlbertina" w:hAnsi="EUAlbertina" w:cs="EUAlbertina"/>
                <w:sz w:val="19"/>
                <w:szCs w:val="19"/>
                <w:lang w:val="en-US"/>
              </w:rPr>
              <w:t xml:space="preserve">Ministry of Climate, Energy and Utilities and the Danish Energy Agency there under, </w:t>
            </w:r>
          </w:p>
          <w:p w:rsidR="004F2840" w:rsidRDefault="004F2840" w:rsidP="00846860">
            <w:pPr>
              <w:autoSpaceDE w:val="0"/>
              <w:autoSpaceDN w:val="0"/>
              <w:adjustRightInd w:val="0"/>
              <w:spacing w:line="240" w:lineRule="auto"/>
              <w:rPr>
                <w:rFonts w:ascii="EUAlbertina" w:hAnsi="EUAlbertina" w:cs="EUAlbertina"/>
                <w:color w:val="FF0000"/>
                <w:sz w:val="19"/>
                <w:szCs w:val="19"/>
                <w:lang w:val="en-US"/>
              </w:rPr>
            </w:pPr>
          </w:p>
          <w:p w:rsidR="004F2840" w:rsidRPr="00D3063F" w:rsidRDefault="004F2840" w:rsidP="00846860">
            <w:pPr>
              <w:autoSpaceDE w:val="0"/>
              <w:autoSpaceDN w:val="0"/>
              <w:adjustRightInd w:val="0"/>
              <w:spacing w:line="240" w:lineRule="auto"/>
              <w:rPr>
                <w:rFonts w:ascii="EUAlbertina" w:hAnsi="EUAlbertina" w:cs="EUAlbertina"/>
                <w:color w:val="FF0000"/>
                <w:sz w:val="19"/>
                <w:szCs w:val="19"/>
                <w:lang w:val="en-US"/>
              </w:rPr>
            </w:pPr>
            <w:r>
              <w:rPr>
                <w:rFonts w:ascii="EUAlbertina" w:hAnsi="EUAlbertina" w:cs="EUAlbertina"/>
                <w:color w:val="000000"/>
                <w:sz w:val="19"/>
                <w:szCs w:val="19"/>
                <w:lang w:val="en-US"/>
              </w:rPr>
              <w:t>where</w:t>
            </w:r>
            <w:r w:rsidRPr="00BD61A2">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the Danish </w:t>
            </w:r>
            <w:r w:rsidRPr="00BD61A2">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is </w:t>
            </w:r>
            <w:r w:rsidRPr="009949A7">
              <w:rPr>
                <w:rFonts w:ascii="EUAlbertina" w:hAnsi="EUAlbertina" w:cs="EUAlbertina"/>
                <w:color w:val="000000"/>
                <w:sz w:val="19"/>
                <w:szCs w:val="19"/>
                <w:lang w:val="en-GB"/>
              </w:rPr>
              <w:t xml:space="preserve">the national entity entrusted with the overall responsibility for </w:t>
            </w:r>
            <w:r>
              <w:rPr>
                <w:rFonts w:ascii="EUAlbertina" w:hAnsi="EUAlbertina" w:cs="EUAlbertina"/>
                <w:color w:val="000000"/>
                <w:sz w:val="19"/>
                <w:szCs w:val="19"/>
                <w:lang w:val="en-GB"/>
              </w:rPr>
              <w:t xml:space="preserve">making and publishing </w:t>
            </w:r>
            <w:r w:rsidRPr="00B84787">
              <w:rPr>
                <w:rFonts w:ascii="EUAlbertina" w:hAnsi="EUAlbertina" w:cs="EUAlbertina"/>
                <w:color w:val="000000"/>
                <w:sz w:val="19"/>
                <w:szCs w:val="19"/>
                <w:lang w:val="en-GB"/>
              </w:rPr>
              <w:t>projections of greenhouse gas emissions</w:t>
            </w:r>
            <w:r>
              <w:rPr>
                <w:rFonts w:ascii="EUAlbertina" w:hAnsi="EUAlbertina" w:cs="EUAlbertina"/>
                <w:color w:val="000000"/>
                <w:sz w:val="19"/>
                <w:szCs w:val="19"/>
                <w:lang w:val="en-GB"/>
              </w:rPr>
              <w:t>. An inter-ministerial monitoring group comprising the above-mentioned ministries and institutions and the Ministry of Finance assists the work</w:t>
            </w:r>
            <w:r w:rsidRPr="00D3063F">
              <w:rPr>
                <w:rFonts w:ascii="EUAlbertina" w:hAnsi="EUAlbertina" w:cs="EUAlbertina"/>
                <w:color w:val="FF0000"/>
                <w:sz w:val="19"/>
                <w:szCs w:val="19"/>
                <w:lang w:val="en-US"/>
              </w:rPr>
              <w: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GB"/>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GB"/>
              </w:rPr>
              <w:t xml:space="preserve">The work </w:t>
            </w:r>
            <w:r w:rsidR="00B41C5E">
              <w:rPr>
                <w:rFonts w:ascii="EUAlbertina" w:hAnsi="EUAlbertina" w:cs="EUAlbertina"/>
                <w:color w:val="000000"/>
                <w:sz w:val="19"/>
                <w:szCs w:val="19"/>
                <w:lang w:val="en-GB"/>
              </w:rPr>
              <w:t>includes</w:t>
            </w:r>
            <w:r>
              <w:rPr>
                <w:rFonts w:ascii="EUAlbertina" w:hAnsi="EUAlbertina" w:cs="EUAlbertina"/>
                <w:color w:val="000000"/>
                <w:sz w:val="19"/>
                <w:szCs w:val="19"/>
                <w:lang w:val="en-US"/>
              </w:rPr>
              <w:t xml:space="preserve"> consultations on assumptions and choice of methodologies and models, collection of relevant information – including in relation to other activity data projections than energy projections involving relevant institutions. Further information is included under item 9 below.</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The Danish </w:t>
            </w:r>
            <w:r w:rsidRPr="00BD61A2">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is responsible for </w:t>
            </w:r>
            <w:r w:rsidR="00B41C5E">
              <w:rPr>
                <w:rFonts w:ascii="EUAlbertina" w:hAnsi="EUAlbertina" w:cs="EUAlbertina"/>
                <w:color w:val="000000"/>
                <w:sz w:val="19"/>
                <w:szCs w:val="19"/>
                <w:lang w:val="en-US"/>
              </w:rPr>
              <w:t>reporting</w:t>
            </w:r>
            <w:r>
              <w:rPr>
                <w:rFonts w:ascii="EUAlbertina" w:hAnsi="EUAlbertina" w:cs="EUAlbertina"/>
                <w:color w:val="000000"/>
                <w:sz w:val="19"/>
                <w:szCs w:val="19"/>
                <w:lang w:val="en-US"/>
              </w:rPr>
              <w:t xml:space="preserve"> </w:t>
            </w:r>
            <w:r w:rsidR="00B41C5E">
              <w:rPr>
                <w:rFonts w:ascii="EUAlbertina" w:hAnsi="EUAlbertina" w:cs="EUAlbertina"/>
                <w:color w:val="000000"/>
                <w:sz w:val="19"/>
                <w:szCs w:val="19"/>
                <w:lang w:val="en-US"/>
              </w:rPr>
              <w:t xml:space="preserve">information on </w:t>
            </w:r>
            <w:r>
              <w:rPr>
                <w:rFonts w:ascii="EUAlbertina" w:hAnsi="EUAlbertina" w:cs="EUAlbertina"/>
                <w:color w:val="000000"/>
                <w:sz w:val="19"/>
                <w:szCs w:val="19"/>
                <w:lang w:val="en-US"/>
              </w:rPr>
              <w:t>projection</w:t>
            </w:r>
            <w:r w:rsidR="00B41C5E">
              <w:rPr>
                <w:rFonts w:ascii="EUAlbertina" w:hAnsi="EUAlbertina" w:cs="EUAlbertina"/>
                <w:color w:val="000000"/>
                <w:sz w:val="19"/>
                <w:szCs w:val="19"/>
                <w:lang w:val="en-US"/>
              </w:rPr>
              <w:t>s</w:t>
            </w:r>
            <w:r>
              <w:rPr>
                <w:rFonts w:ascii="EUAlbertina" w:hAnsi="EUAlbertina" w:cs="EUAlbertina"/>
                <w:color w:val="000000"/>
                <w:sz w:val="19"/>
                <w:szCs w:val="19"/>
                <w:lang w:val="en-US"/>
              </w:rPr>
              <w:t xml:space="preserve"> to the EU.</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An organogram is included after this table.</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lastRenderedPageBreak/>
              <w:t xml:space="preserve">— </w:t>
            </w:r>
            <w:r w:rsidRPr="009949A7">
              <w:rPr>
                <w:rFonts w:ascii="EUAlbertina" w:hAnsi="EUAlbertina" w:cs="EUAlbertina"/>
                <w:i/>
                <w:iCs/>
                <w:color w:val="000000"/>
                <w:sz w:val="12"/>
                <w:szCs w:val="12"/>
                <w:lang w:val="en-US"/>
              </w:rPr>
              <w:t xml:space="preserve">Define the overall structure/set-up of your national system. List all </w:t>
            </w:r>
            <w:proofErr w:type="spellStart"/>
            <w:r w:rsidRPr="009949A7">
              <w:rPr>
                <w:rFonts w:ascii="EUAlbertina" w:hAnsi="EUAlbertina" w:cs="EUAlbertina"/>
                <w:i/>
                <w:iCs/>
                <w:color w:val="000000"/>
                <w:sz w:val="12"/>
                <w:szCs w:val="12"/>
                <w:lang w:val="en-US"/>
              </w:rPr>
              <w:t>organisations</w:t>
            </w:r>
            <w:proofErr w:type="spellEnd"/>
            <w:r w:rsidRPr="009949A7">
              <w:rPr>
                <w:rFonts w:ascii="EUAlbertina" w:hAnsi="EUAlbertina" w:cs="EUAlbertina"/>
                <w:i/>
                <w:iCs/>
                <w:color w:val="000000"/>
                <w:sz w:val="12"/>
                <w:szCs w:val="12"/>
                <w:lang w:val="en-US"/>
              </w:rPr>
              <w:t xml:space="preserve"> involved in the preparation of the report on policies and measures and projections and in the archiving of information, their responsibilities, and their interactions.</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Provide a description of the organogram to show the </w:t>
            </w:r>
            <w:proofErr w:type="spellStart"/>
            <w:r w:rsidRPr="009949A7">
              <w:rPr>
                <w:rFonts w:ascii="EUAlbertina" w:hAnsi="EUAlbertina" w:cs="EUAlbertina"/>
                <w:i/>
                <w:iCs/>
                <w:color w:val="000000"/>
                <w:sz w:val="12"/>
                <w:szCs w:val="12"/>
                <w:lang w:val="en-US"/>
              </w:rPr>
              <w:t>organisational</w:t>
            </w:r>
            <w:proofErr w:type="spellEnd"/>
            <w:r w:rsidRPr="009949A7">
              <w:rPr>
                <w:rFonts w:ascii="EUAlbertina" w:hAnsi="EUAlbertina" w:cs="EUAlbertina"/>
                <w:i/>
                <w:iCs/>
                <w:color w:val="000000"/>
                <w:sz w:val="12"/>
                <w:szCs w:val="12"/>
                <w:lang w:val="en-US"/>
              </w:rPr>
              <w:t xml:space="preserve"> structure of the National System for policies and measures and projections, including the functional and hierarchical inter-relationships between </w:t>
            </w:r>
            <w:proofErr w:type="spellStart"/>
            <w:r w:rsidRPr="009949A7">
              <w:rPr>
                <w:rFonts w:ascii="EUAlbertina" w:hAnsi="EUAlbertina" w:cs="EUAlbertina"/>
                <w:i/>
                <w:iCs/>
                <w:color w:val="000000"/>
                <w:sz w:val="12"/>
                <w:szCs w:val="12"/>
                <w:lang w:val="en-US"/>
              </w:rPr>
              <w:t>organisations</w:t>
            </w:r>
            <w:proofErr w:type="spellEnd"/>
            <w:r w:rsidRPr="009949A7">
              <w:rPr>
                <w:rFonts w:ascii="EUAlbertina" w:hAnsi="EUAlbertina" w:cs="EUAlbertina"/>
                <w:i/>
                <w:iCs/>
                <w:color w:val="000000"/>
                <w:sz w:val="12"/>
                <w:szCs w:val="12"/>
                <w:lang w:val="en-US"/>
              </w:rPr>
              <w:t>.</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of the national system has already been provided, report and explain changes to institutional arrangements.</w:t>
            </w:r>
          </w:p>
        </w:tc>
      </w:tr>
      <w:tr w:rsidR="004F2840" w:rsidRPr="00B41C5E" w:rsidTr="00846860">
        <w:tc>
          <w:tcPr>
            <w:tcW w:w="3261" w:type="dxa"/>
          </w:tcPr>
          <w:p w:rsidR="004F2840" w:rsidRPr="00690EC7"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3. </w:t>
            </w:r>
            <w:r w:rsidRPr="00690EC7">
              <w:rPr>
                <w:rFonts w:ascii="EUAlbertina" w:hAnsi="EUAlbertina" w:cs="EUAlbertina"/>
                <w:b/>
                <w:color w:val="000000"/>
                <w:u w:val="single"/>
                <w:lang w:val="en-US"/>
              </w:rPr>
              <w:t>Legal arrangements</w:t>
            </w:r>
          </w:p>
          <w:p w:rsidR="004F2840" w:rsidRPr="00690EC7" w:rsidRDefault="004F2840" w:rsidP="00846860">
            <w:pPr>
              <w:autoSpaceDE w:val="0"/>
              <w:autoSpaceDN w:val="0"/>
              <w:adjustRightInd w:val="0"/>
              <w:spacing w:line="240" w:lineRule="auto"/>
              <w:rPr>
                <w:rFonts w:ascii="EUAlbertina" w:hAnsi="EUAlbertina" w:cs="EUAlbertina"/>
                <w:b/>
                <w:color w:val="000000"/>
                <w:sz w:val="16"/>
                <w:szCs w:val="16"/>
                <w:lang w:val="en-US"/>
              </w:rPr>
            </w:pPr>
            <w:r>
              <w:rPr>
                <w:rFonts w:ascii="EUAlbertina" w:hAnsi="EUAlbertina" w:cs="EUAlbertina"/>
                <w:b/>
                <w:color w:val="000000"/>
                <w:sz w:val="16"/>
                <w:szCs w:val="16"/>
                <w:lang w:val="en-US"/>
              </w:rPr>
              <w:t>in place</w:t>
            </w:r>
          </w:p>
          <w:p w:rsidR="004F2840" w:rsidRPr="00690EC7" w:rsidRDefault="004F2840" w:rsidP="00846860">
            <w:pPr>
              <w:autoSpaceDE w:val="0"/>
              <w:autoSpaceDN w:val="0"/>
              <w:adjustRightInd w:val="0"/>
              <w:spacing w:line="240" w:lineRule="auto"/>
              <w:rPr>
                <w:rFonts w:ascii="EUAlbertina" w:hAnsi="EUAlbertina" w:cs="EUAlbertina"/>
                <w:b/>
                <w:color w:val="000000"/>
                <w:sz w:val="16"/>
                <w:szCs w:val="16"/>
                <w:lang w:val="en-US"/>
              </w:rPr>
            </w:pPr>
            <w:r>
              <w:rPr>
                <w:rFonts w:ascii="EUAlbertina" w:hAnsi="EUAlbertina" w:cs="EUAlbertina"/>
                <w:b/>
                <w:color w:val="000000"/>
                <w:sz w:val="16"/>
                <w:szCs w:val="16"/>
                <w:u w:val="single"/>
                <w:lang w:val="en-US"/>
              </w:rPr>
              <w:t xml:space="preserve">for </w:t>
            </w:r>
            <w:r w:rsidRPr="00690EC7">
              <w:rPr>
                <w:rFonts w:ascii="EUAlbertina" w:hAnsi="EUAlbertina" w:cs="EUAlbertina"/>
                <w:b/>
                <w:color w:val="000000"/>
                <w:sz w:val="16"/>
                <w:szCs w:val="16"/>
                <w:u w:val="single"/>
                <w:lang w:val="en-US"/>
              </w:rPr>
              <w:t xml:space="preserve">preparation of reports </w:t>
            </w:r>
            <w:r w:rsidRPr="00690EC7">
              <w:rPr>
                <w:rFonts w:ascii="EUAlbertina" w:hAnsi="EUAlbertina" w:cs="EUAlbertina"/>
                <w:b/>
                <w:color w:val="000000"/>
                <w:sz w:val="16"/>
                <w:szCs w:val="16"/>
                <w:lang w:val="en-US"/>
              </w:rPr>
              <w:t>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690EC7">
              <w:rPr>
                <w:rFonts w:ascii="EUAlbertina" w:hAnsi="EUAlbertina" w:cs="EUAlbertina"/>
                <w:b/>
                <w:color w:val="000000"/>
                <w:sz w:val="16"/>
                <w:szCs w:val="16"/>
                <w:lang w:val="en-US"/>
              </w:rPr>
              <w:t>policies and measures and of projections</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The collaboration between the </w:t>
            </w:r>
            <w:r>
              <w:rPr>
                <w:rFonts w:ascii="EUAlbertina" w:hAnsi="EUAlbertina" w:cs="EUAlbertina"/>
                <w:color w:val="000000"/>
                <w:sz w:val="19"/>
                <w:szCs w:val="19"/>
                <w:lang w:val="en-US"/>
              </w:rPr>
              <w:t xml:space="preserve">Danish </w:t>
            </w:r>
            <w:r w:rsidRPr="009949A7">
              <w:rPr>
                <w:rFonts w:ascii="EUAlbertina" w:hAnsi="EUAlbertina" w:cs="EUAlbertina"/>
                <w:color w:val="000000"/>
                <w:sz w:val="19"/>
                <w:szCs w:val="19"/>
                <w:lang w:val="en-US"/>
              </w:rPr>
              <w:t xml:space="preserve">Ministry of Climate, Energy and Utilities and the contributing ministries and the institutions there under </w:t>
            </w:r>
            <w:r>
              <w:rPr>
                <w:rFonts w:ascii="EUAlbertina" w:hAnsi="EUAlbertina" w:cs="EUAlbertina"/>
                <w:color w:val="000000"/>
                <w:sz w:val="19"/>
                <w:szCs w:val="19"/>
                <w:lang w:val="en-US"/>
              </w:rPr>
              <w:t>is</w:t>
            </w:r>
            <w:r w:rsidRPr="009949A7">
              <w:rPr>
                <w:rFonts w:ascii="EUAlbertina" w:hAnsi="EUAlbertina" w:cs="EUAlbertina"/>
                <w:color w:val="000000"/>
                <w:sz w:val="19"/>
                <w:szCs w:val="19"/>
                <w:lang w:val="en-US"/>
              </w:rPr>
              <w:t xml:space="preserve"> based on the common understanding that the collaboration is an obligation for the involved ministries according to the royal resolutions defining the responsibilities of the different Danish ministries. The current resolutions are the legal arrangement </w:t>
            </w:r>
            <w:r>
              <w:rPr>
                <w:rFonts w:ascii="EUAlbertina" w:hAnsi="EUAlbertina" w:cs="EUAlbertina"/>
                <w:color w:val="000000"/>
                <w:sz w:val="19"/>
                <w:szCs w:val="19"/>
                <w:lang w:val="en-US"/>
              </w:rPr>
              <w:t xml:space="preserve">in place </w:t>
            </w:r>
            <w:r w:rsidRPr="009949A7">
              <w:rPr>
                <w:rFonts w:ascii="EUAlbertina" w:hAnsi="EUAlbertina" w:cs="EUAlbertina"/>
                <w:color w:val="000000"/>
                <w:sz w:val="19"/>
                <w:szCs w:val="19"/>
                <w:lang w:val="en-US"/>
              </w:rPr>
              <w:t>for the collaboration.</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Relevant knowledge from universities or other institutions are drawn upon by the ministries through general or specific contracts or through public consultation or hearing processes.  </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For the domestic reporting on climate policies and measures as well as greenhouse gas projections the legal arrangement </w:t>
            </w:r>
            <w:r>
              <w:rPr>
                <w:rFonts w:ascii="EUAlbertina" w:hAnsi="EUAlbertina" w:cs="EUAlbertina"/>
                <w:color w:val="000000"/>
                <w:sz w:val="19"/>
                <w:szCs w:val="19"/>
                <w:lang w:val="en-US"/>
              </w:rPr>
              <w:t xml:space="preserve">in place </w:t>
            </w:r>
            <w:r w:rsidRPr="009949A7">
              <w:rPr>
                <w:rFonts w:ascii="EUAlbertina" w:hAnsi="EUAlbertina" w:cs="EUAlbertina"/>
                <w:color w:val="000000"/>
                <w:sz w:val="19"/>
                <w:szCs w:val="19"/>
                <w:lang w:val="en-US"/>
              </w:rPr>
              <w:t>is the Danish Climate Act from June 2020.</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For Denmark’s reporting of policies and measures and greenhouse gas projections to the European Commission the legal arrangement </w:t>
            </w:r>
            <w:r>
              <w:rPr>
                <w:rFonts w:ascii="EUAlbertina" w:hAnsi="EUAlbertina" w:cs="EUAlbertina"/>
                <w:color w:val="000000"/>
                <w:sz w:val="19"/>
                <w:szCs w:val="19"/>
                <w:lang w:val="en-US"/>
              </w:rPr>
              <w:t xml:space="preserve">in place </w:t>
            </w:r>
            <w:r w:rsidRPr="009949A7">
              <w:rPr>
                <w:rFonts w:ascii="EUAlbertina" w:hAnsi="EUAlbertina" w:cs="EUAlbertina"/>
                <w:color w:val="000000"/>
                <w:sz w:val="19"/>
                <w:szCs w:val="19"/>
                <w:lang w:val="en-US"/>
              </w:rPr>
              <w:t>is the Governance Regulation and the related Implementing Regulation - both directly applicable in Denmark</w:t>
            </w:r>
            <w:r>
              <w:rPr>
                <w:rFonts w:ascii="EUAlbertina" w:hAnsi="EUAlbertina" w:cs="EUAlbertina"/>
                <w:color w:val="000000"/>
                <w:sz w:val="19"/>
                <w:szCs w:val="19"/>
                <w:lang w:val="en-US"/>
              </w:rPr>
              <w:t xml:space="preserve"> in accordance with the </w:t>
            </w:r>
            <w:r w:rsidR="00B41C5E">
              <w:rPr>
                <w:rFonts w:ascii="EUAlbertina" w:hAnsi="EUAlbertina" w:cs="EUAlbertina"/>
                <w:color w:val="000000"/>
                <w:sz w:val="19"/>
                <w:szCs w:val="19"/>
                <w:lang w:val="en-US"/>
              </w:rPr>
              <w:t>above-mentioned</w:t>
            </w:r>
            <w:r w:rsidRPr="009949A7">
              <w:rPr>
                <w:rFonts w:ascii="EUAlbertina" w:hAnsi="EUAlbertina" w:cs="EUAlbertina"/>
                <w:color w:val="000000"/>
                <w:sz w:val="19"/>
                <w:szCs w:val="19"/>
                <w:lang w:val="en-US"/>
              </w:rPr>
              <w:t xml:space="preserve"> royal resolutions defining the responsibilities of the different Danish ministries</w:t>
            </w:r>
            <w:r>
              <w:rPr>
                <w:rFonts w:ascii="EUAlbertina" w:hAnsi="EUAlbertina" w:cs="EUAlbertina"/>
                <w:color w:val="000000"/>
                <w:sz w:val="19"/>
                <w:szCs w:val="19"/>
                <w:lang w:val="en-US"/>
              </w:rPr>
              <w:t xml:space="preserve"> – i.e.:</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0A0E50">
            <w:pPr>
              <w:pStyle w:val="Listeafsnit"/>
              <w:numPr>
                <w:ilvl w:val="0"/>
                <w:numId w:val="32"/>
              </w:numPr>
              <w:autoSpaceDE w:val="0"/>
              <w:autoSpaceDN w:val="0"/>
              <w:adjustRightInd w:val="0"/>
              <w:spacing w:line="240" w:lineRule="auto"/>
              <w:ind w:left="177" w:hanging="177"/>
              <w:rPr>
                <w:rFonts w:ascii="EUAlbertina" w:hAnsi="EUAlbertina" w:cs="EUAlbertina"/>
                <w:color w:val="000000"/>
                <w:sz w:val="19"/>
                <w:szCs w:val="19"/>
                <w:lang w:val="en-US"/>
              </w:rPr>
            </w:pPr>
            <w:r>
              <w:rPr>
                <w:rFonts w:ascii="EUAlbertina" w:hAnsi="EUAlbertina" w:cs="EUAlbertina"/>
                <w:color w:val="000000"/>
                <w:sz w:val="19"/>
                <w:szCs w:val="19"/>
                <w:lang w:val="en-US"/>
              </w:rPr>
              <w:lastRenderedPageBreak/>
              <w:t>T</w:t>
            </w:r>
            <w:r w:rsidRPr="00C62AB1">
              <w:rPr>
                <w:rFonts w:ascii="EUAlbertina" w:hAnsi="EUAlbertina" w:cs="EUAlbertina"/>
                <w:color w:val="000000"/>
                <w:sz w:val="19"/>
                <w:szCs w:val="19"/>
                <w:lang w:val="en-US"/>
              </w:rPr>
              <w:t xml:space="preserve">he </w:t>
            </w:r>
            <w:r>
              <w:rPr>
                <w:rFonts w:ascii="EUAlbertina" w:hAnsi="EUAlbertina" w:cs="EUAlbertina"/>
                <w:color w:val="000000"/>
                <w:sz w:val="19"/>
                <w:szCs w:val="19"/>
                <w:lang w:val="en-US"/>
              </w:rPr>
              <w:t xml:space="preserve">Danish </w:t>
            </w:r>
            <w:r w:rsidRPr="00C62AB1">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is responsible for</w:t>
            </w:r>
            <w:r w:rsidRPr="009949A7">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the </w:t>
            </w:r>
            <w:r w:rsidRPr="009949A7">
              <w:rPr>
                <w:rFonts w:ascii="EUAlbertina" w:hAnsi="EUAlbertina" w:cs="EUAlbertina"/>
                <w:color w:val="000000"/>
                <w:sz w:val="19"/>
                <w:szCs w:val="19"/>
                <w:lang w:val="en-US"/>
              </w:rPr>
              <w:t xml:space="preserve">reporting of </w:t>
            </w:r>
            <w:r>
              <w:rPr>
                <w:rFonts w:ascii="EUAlbertina" w:hAnsi="EUAlbertina" w:cs="EUAlbertina"/>
                <w:color w:val="000000"/>
                <w:sz w:val="19"/>
                <w:szCs w:val="19"/>
                <w:lang w:val="en-US"/>
              </w:rPr>
              <w:t xml:space="preserve">information on </w:t>
            </w:r>
            <w:r w:rsidRPr="009949A7">
              <w:rPr>
                <w:rFonts w:ascii="EUAlbertina" w:hAnsi="EUAlbertina" w:cs="EUAlbertina"/>
                <w:color w:val="000000"/>
                <w:sz w:val="19"/>
                <w:szCs w:val="19"/>
                <w:lang w:val="en-US"/>
              </w:rPr>
              <w:t>policies and measures and greenhouse gas projections</w:t>
            </w:r>
            <w:r>
              <w:rPr>
                <w:rFonts w:ascii="EUAlbertina" w:hAnsi="EUAlbertina" w:cs="EUAlbertina"/>
                <w:color w:val="000000"/>
                <w:sz w:val="19"/>
                <w:szCs w:val="19"/>
                <w:lang w:val="en-US"/>
              </w:rPr>
              <w:t xml:space="preserve"> and is the authority responsible for the reporting of greenhouse gas inventories (in practice the inventory reporting is carried out by Aarhus University under an authority service contract),</w:t>
            </w:r>
          </w:p>
          <w:p w:rsidR="004F2840" w:rsidRDefault="004F2840" w:rsidP="000A0E50">
            <w:pPr>
              <w:pStyle w:val="Listeafsnit"/>
              <w:numPr>
                <w:ilvl w:val="0"/>
                <w:numId w:val="32"/>
              </w:numPr>
              <w:autoSpaceDE w:val="0"/>
              <w:autoSpaceDN w:val="0"/>
              <w:adjustRightInd w:val="0"/>
              <w:spacing w:line="240" w:lineRule="auto"/>
              <w:ind w:left="177" w:hanging="177"/>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The Ministry of Environment </w:t>
            </w:r>
            <w:r w:rsidRPr="00DF1FBF">
              <w:rPr>
                <w:rFonts w:ascii="EUAlbertina" w:hAnsi="EUAlbertina" w:cs="EUAlbertina"/>
                <w:color w:val="000000"/>
                <w:sz w:val="19"/>
                <w:szCs w:val="19"/>
                <w:lang w:val="en-US"/>
              </w:rPr>
              <w:t>and Gender Equality</w:t>
            </w:r>
            <w:r>
              <w:rPr>
                <w:rFonts w:ascii="EUAlbertina" w:hAnsi="EUAlbertina" w:cs="EUAlbertina"/>
                <w:color w:val="000000"/>
                <w:sz w:val="19"/>
                <w:szCs w:val="19"/>
                <w:lang w:val="en-US"/>
              </w:rPr>
              <w:t xml:space="preserve"> is responsible for</w:t>
            </w:r>
            <w:r w:rsidRPr="009949A7">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the </w:t>
            </w:r>
            <w:r w:rsidRPr="009949A7">
              <w:rPr>
                <w:rFonts w:ascii="EUAlbertina" w:hAnsi="EUAlbertina" w:cs="EUAlbertina"/>
                <w:color w:val="000000"/>
                <w:sz w:val="19"/>
                <w:szCs w:val="19"/>
                <w:lang w:val="en-US"/>
              </w:rPr>
              <w:t xml:space="preserve">reporting of </w:t>
            </w:r>
            <w:r>
              <w:rPr>
                <w:rFonts w:ascii="EUAlbertina" w:hAnsi="EUAlbertina" w:cs="EUAlbertina"/>
                <w:color w:val="000000"/>
                <w:sz w:val="19"/>
                <w:szCs w:val="19"/>
                <w:lang w:val="en-US"/>
              </w:rPr>
              <w:t>information on adaptation, and</w:t>
            </w:r>
          </w:p>
          <w:p w:rsidR="004F2840" w:rsidRPr="00C62AB1" w:rsidRDefault="004F2840" w:rsidP="000A0E50">
            <w:pPr>
              <w:pStyle w:val="Listeafsnit"/>
              <w:numPr>
                <w:ilvl w:val="0"/>
                <w:numId w:val="32"/>
              </w:numPr>
              <w:autoSpaceDE w:val="0"/>
              <w:autoSpaceDN w:val="0"/>
              <w:adjustRightInd w:val="0"/>
              <w:spacing w:line="240" w:lineRule="auto"/>
              <w:ind w:left="177" w:hanging="177"/>
              <w:rPr>
                <w:rFonts w:ascii="EUAlbertina" w:hAnsi="EUAlbertina" w:cs="EUAlbertina"/>
                <w:color w:val="000000"/>
                <w:sz w:val="19"/>
                <w:szCs w:val="19"/>
                <w:lang w:val="en-US"/>
              </w:rPr>
            </w:pPr>
            <w:r>
              <w:rPr>
                <w:rFonts w:ascii="EUAlbertina" w:hAnsi="EUAlbertina" w:cs="EUAlbertina"/>
                <w:color w:val="000000"/>
                <w:sz w:val="19"/>
                <w:szCs w:val="19"/>
                <w:lang w:val="en-US"/>
              </w:rPr>
              <w:t>The Ministry of Foreign Affairs is responsible for</w:t>
            </w:r>
            <w:r w:rsidRPr="009949A7">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the </w:t>
            </w:r>
            <w:r w:rsidRPr="009949A7">
              <w:rPr>
                <w:rFonts w:ascii="EUAlbertina" w:hAnsi="EUAlbertina" w:cs="EUAlbertina"/>
                <w:color w:val="000000"/>
                <w:sz w:val="19"/>
                <w:szCs w:val="19"/>
                <w:lang w:val="en-US"/>
              </w:rPr>
              <w:t xml:space="preserve">reporting of </w:t>
            </w:r>
            <w:r>
              <w:rPr>
                <w:rFonts w:ascii="EUAlbertina" w:hAnsi="EUAlbertina" w:cs="EUAlbertina"/>
                <w:color w:val="000000"/>
                <w:sz w:val="19"/>
                <w:szCs w:val="19"/>
                <w:lang w:val="en-US"/>
              </w:rPr>
              <w:t>information on support for developing countries.</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lastRenderedPageBreak/>
              <w:t xml:space="preserve">— </w:t>
            </w:r>
            <w:r w:rsidRPr="009949A7">
              <w:rPr>
                <w:rFonts w:ascii="EUAlbertina" w:hAnsi="EUAlbertina" w:cs="EUAlbertina"/>
                <w:i/>
                <w:iCs/>
                <w:color w:val="000000"/>
                <w:sz w:val="12"/>
                <w:szCs w:val="12"/>
                <w:lang w:val="en-US"/>
              </w:rPr>
              <w:t>Are there any legal arrangements in place to ensure reporting is completed, and/or data provided? Report the legislation and its scope.</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the changes to legal arrangements in place for the preparation of the report on policies and measures and projections.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4. </w:t>
            </w:r>
            <w:r w:rsidRPr="00C41D7C">
              <w:rPr>
                <w:rFonts w:ascii="EUAlbertina" w:hAnsi="EUAlbertina" w:cs="EUAlbertina"/>
                <w:b/>
                <w:color w:val="000000"/>
                <w:u w:val="single"/>
                <w:lang w:val="en-US"/>
              </w:rPr>
              <w:t>Procedural and</w:t>
            </w:r>
            <w:r>
              <w:rPr>
                <w:rFonts w:ascii="EUAlbertina" w:hAnsi="EUAlbertina" w:cs="EUAlbertina"/>
                <w:b/>
                <w:color w:val="000000"/>
                <w:u w:val="single"/>
                <w:lang w:val="en-US"/>
              </w:rPr>
              <w:t xml:space="preserve"> </w:t>
            </w:r>
            <w:r w:rsidRPr="00C41D7C">
              <w:rPr>
                <w:rFonts w:ascii="EUAlbertina" w:hAnsi="EUAlbertina" w:cs="EUAlbertina"/>
                <w:b/>
                <w:color w:val="000000"/>
                <w:u w:val="single"/>
                <w:lang w:val="en-US"/>
              </w:rPr>
              <w:t>administrative arrange</w:t>
            </w:r>
            <w:r w:rsidRPr="00C41D7C">
              <w:rPr>
                <w:rFonts w:ascii="EUAlbertina" w:hAnsi="EUAlbertina" w:cs="EUAlbertina"/>
                <w:b/>
                <w:color w:val="000000"/>
                <w:u w:val="single"/>
                <w:lang w:val="en-US"/>
              </w:rPr>
              <w:softHyphen/>
              <w:t xml:space="preserve">ments and timescales </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in place </w:t>
            </w:r>
          </w:p>
          <w:p w:rsidR="004F2840"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C41D7C">
              <w:rPr>
                <w:rFonts w:ascii="EUAlbertina" w:hAnsi="EUAlbertina" w:cs="EUAlbertina"/>
                <w:b/>
                <w:color w:val="000000"/>
                <w:sz w:val="16"/>
                <w:szCs w:val="16"/>
                <w:u w:val="single"/>
                <w:lang w:val="en-US"/>
              </w:rPr>
              <w:t xml:space="preserve">for the preparation of reports </w:t>
            </w:r>
            <w:r w:rsidRPr="009949A7">
              <w:rPr>
                <w:rFonts w:ascii="EUAlbertina" w:hAnsi="EUAlbertina" w:cs="EUAlbertina"/>
                <w:b/>
                <w:color w:val="000000"/>
                <w:sz w:val="16"/>
                <w:szCs w:val="16"/>
                <w:lang w:val="en-US"/>
              </w:rPr>
              <w:t xml:space="preserve">on policies and measures and of projections, </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to ensure the timeliness, transparency, accuracy, con</w:t>
            </w:r>
            <w:r w:rsidRPr="009949A7">
              <w:rPr>
                <w:rFonts w:ascii="EUAlbertina" w:hAnsi="EUAlbertina" w:cs="EUAlbertina"/>
                <w:b/>
                <w:color w:val="000000"/>
                <w:sz w:val="16"/>
                <w:szCs w:val="16"/>
                <w:lang w:val="en-US"/>
              </w:rPr>
              <w:softHyphen/>
              <w:t>sistency, comparability and completeness of the information reported.</w:t>
            </w:r>
          </w:p>
        </w:tc>
        <w:tc>
          <w:tcPr>
            <w:tcW w:w="8646" w:type="dxa"/>
          </w:tcPr>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The relevant procedural and administrative arrangements and timescales to ensure the timeliness, transparency, accuracy, consistency, comparability and completeness of the information reported on policies and measures and the information reported on projections are defined by the </w:t>
            </w:r>
            <w:r>
              <w:rPr>
                <w:rFonts w:ascii="EUAlbertina" w:hAnsi="EUAlbertina" w:cs="EUAlbertina"/>
                <w:color w:val="000000"/>
                <w:sz w:val="19"/>
                <w:szCs w:val="19"/>
                <w:lang w:val="en-US"/>
              </w:rPr>
              <w:t xml:space="preserve">Danish </w:t>
            </w:r>
            <w:r w:rsidRPr="009949A7">
              <w:rPr>
                <w:rFonts w:ascii="EUAlbertina" w:hAnsi="EUAlbertina" w:cs="EUAlbertina"/>
                <w:color w:val="000000"/>
                <w:sz w:val="19"/>
                <w:szCs w:val="19"/>
                <w:lang w:val="en-US"/>
              </w:rPr>
              <w:t>Ministry of Climate, Energy and Utilities for the purpose of complying with reporting requirements in EU legislation, under the UNFCCC and the Paris Agreement in a timely manner.</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The timescales take into account: the due date for the reporting of the information and the time needed for making the information sufficiently transparent (e.g. descriptions of methods and assumptions in the context of projections), accurate (e.g. sensitivity analyses in the context of projections), consistent (in the context of projections e.g. that the results of the GHG projections are presented in such a way that they are consistent with the historic GHG inventories), comparable (in the context of projections e.g. that the results of the GHG projections are presented in such a way that they can be compared with the historic GHG inventories and with projections of other countries, if they present the results of their projections in a similar way) and complete (in the context of projections e.g. that all sources, sinks and greenhouse gases included in the historic GHG inventories are also included in the greenhouse gas projections).</w:t>
            </w:r>
          </w:p>
          <w:p w:rsidR="00AC322B" w:rsidRPr="009949A7" w:rsidRDefault="00AC322B"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These requirements are </w:t>
            </w:r>
            <w:proofErr w:type="gramStart"/>
            <w:r w:rsidRPr="009949A7">
              <w:rPr>
                <w:rFonts w:ascii="EUAlbertina" w:hAnsi="EUAlbertina" w:cs="EUAlbertina"/>
                <w:color w:val="000000"/>
                <w:sz w:val="19"/>
                <w:szCs w:val="19"/>
                <w:lang w:val="en-US"/>
              </w:rPr>
              <w:t>taken into account</w:t>
            </w:r>
            <w:proofErr w:type="gramEnd"/>
            <w:r w:rsidRPr="009949A7">
              <w:rPr>
                <w:rFonts w:ascii="EUAlbertina" w:hAnsi="EUAlbertina" w:cs="EUAlbertina"/>
                <w:color w:val="000000"/>
                <w:sz w:val="19"/>
                <w:szCs w:val="19"/>
                <w:lang w:val="en-US"/>
              </w:rPr>
              <w:t xml:space="preserve"> when information on policies and measures and projections are to be reported to the European Commission or the secretariat for the UNFCCC and the Paris Agreement.</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Furthermore, when information on policies and measures and projections are to be reported to the European Commission or the secretariat for the UNFCCC and the Paris Agreement, the most updated information is reported – including information on the most recently published comprehensive and well-documented GHG projection.</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Report the cycle for preparation of report on policies and measures and of projections.</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proofErr w:type="spellStart"/>
            <w:r w:rsidRPr="009949A7">
              <w:rPr>
                <w:rFonts w:ascii="EUAlbertina" w:hAnsi="EUAlbertina" w:cs="EUAlbertina"/>
                <w:i/>
                <w:iCs/>
                <w:color w:val="000000"/>
                <w:sz w:val="12"/>
                <w:szCs w:val="12"/>
                <w:lang w:val="en-US"/>
              </w:rPr>
              <w:t>Summarise</w:t>
            </w:r>
            <w:proofErr w:type="spellEnd"/>
            <w:r w:rsidRPr="009949A7">
              <w:rPr>
                <w:rFonts w:ascii="EUAlbertina" w:hAnsi="EUAlbertina" w:cs="EUAlbertina"/>
                <w:i/>
                <w:iCs/>
                <w:color w:val="000000"/>
                <w:sz w:val="12"/>
                <w:szCs w:val="12"/>
                <w:lang w:val="en-US"/>
              </w:rPr>
              <w:t xml:space="preserve"> the methodologies and mechanisms how timeliness, transparency, accuracy, consistency, comparability and completeness of the information reported are ensured.</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Report on assurance of consistency with preparation of reports on policies and measures, where relevant, and of projections under Directive (EU)2016/2284.</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Optionally, provide diagrams that show the processes involved in the national system. These diagrams could include the information flows through the system, and at which points QC and QA measures are applied.</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the changes to procedural and administrative arrangements.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lastRenderedPageBreak/>
              <w:t xml:space="preserve">5.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the </w:t>
            </w:r>
            <w:r w:rsidRPr="00C41D7C">
              <w:rPr>
                <w:rFonts w:ascii="EUAlbertina" w:hAnsi="EUAlbertina" w:cs="EUAlbertina"/>
                <w:b/>
                <w:color w:val="000000"/>
                <w:sz w:val="16"/>
                <w:szCs w:val="16"/>
                <w:u w:val="single"/>
                <w:lang w:val="en-US"/>
              </w:rPr>
              <w:t xml:space="preserve">information collection </w:t>
            </w:r>
            <w:r w:rsidRPr="009949A7">
              <w:rPr>
                <w:rFonts w:ascii="EUAlbertina" w:hAnsi="EUAlbertina" w:cs="EUAlbertina"/>
                <w:b/>
                <w:color w:val="000000"/>
                <w:sz w:val="16"/>
                <w:szCs w:val="16"/>
                <w:lang w:val="en-US"/>
              </w:rPr>
              <w:t>process</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For the </w:t>
            </w:r>
            <w:r w:rsidRPr="0003568A">
              <w:rPr>
                <w:rFonts w:ascii="EUAlbertina" w:hAnsi="EUAlbertina" w:cs="EUAlbertina"/>
                <w:color w:val="000000"/>
                <w:sz w:val="19"/>
                <w:szCs w:val="19"/>
                <w:lang w:val="en-US"/>
              </w:rPr>
              <w:t>reporting</w:t>
            </w:r>
            <w:r>
              <w:rPr>
                <w:rFonts w:ascii="EUAlbertina" w:hAnsi="EUAlbertina" w:cs="EUAlbertina"/>
                <w:color w:val="000000"/>
                <w:sz w:val="19"/>
                <w:szCs w:val="19"/>
                <w:lang w:val="en-US"/>
              </w:rPr>
              <w:t xml:space="preserve"> on</w:t>
            </w:r>
            <w:r w:rsidRPr="009949A7">
              <w:rPr>
                <w:rFonts w:ascii="EUAlbertina" w:hAnsi="EUAlbertina" w:cs="EUAlbertina"/>
                <w:color w:val="000000"/>
                <w:sz w:val="19"/>
                <w:szCs w:val="19"/>
                <w:lang w:val="en-US"/>
              </w:rPr>
              <w:t xml:space="preserve"> policies and measures and greenhouse gas projections to the European Commission the </w:t>
            </w:r>
            <w:r>
              <w:rPr>
                <w:rFonts w:ascii="EUAlbertina" w:hAnsi="EUAlbertina" w:cs="EUAlbertina"/>
                <w:color w:val="000000"/>
                <w:sz w:val="19"/>
                <w:szCs w:val="19"/>
                <w:lang w:val="en-US"/>
              </w:rPr>
              <w:t xml:space="preserve">Danish </w:t>
            </w:r>
            <w:r w:rsidRPr="009949A7">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collects information on </w:t>
            </w:r>
            <w:r w:rsidRPr="0003568A">
              <w:rPr>
                <w:rFonts w:ascii="EUAlbertina" w:hAnsi="EUAlbertina" w:cs="EUAlbertina"/>
                <w:color w:val="000000"/>
                <w:sz w:val="19"/>
                <w:szCs w:val="19"/>
                <w:u w:val="single"/>
                <w:lang w:val="en-US"/>
              </w:rPr>
              <w:t xml:space="preserve">policies and measures </w:t>
            </w:r>
            <w:r>
              <w:rPr>
                <w:rFonts w:ascii="EUAlbertina" w:hAnsi="EUAlbertina" w:cs="EUAlbertina"/>
                <w:color w:val="000000"/>
                <w:sz w:val="19"/>
                <w:szCs w:val="19"/>
                <w:lang w:val="en-US"/>
              </w:rPr>
              <w:t>from the following ministries and institutions: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Ministry of Environment </w:t>
            </w:r>
            <w:r w:rsidRPr="00DF1FBF">
              <w:rPr>
                <w:rFonts w:ascii="EUAlbertina" w:hAnsi="EUAlbertina" w:cs="EUAlbertina"/>
                <w:color w:val="000000"/>
                <w:sz w:val="19"/>
                <w:szCs w:val="19"/>
                <w:lang w:val="en-US"/>
              </w:rPr>
              <w:t>and Gender Equality</w:t>
            </w:r>
            <w:r>
              <w:rPr>
                <w:rFonts w:ascii="EUAlbertina" w:hAnsi="EUAlbertina" w:cs="EUAlbertina"/>
                <w:color w:val="000000"/>
                <w:sz w:val="19"/>
                <w:szCs w:val="19"/>
                <w:lang w:val="en-US"/>
              </w:rPr>
              <w:t xml:space="preserve"> </w:t>
            </w:r>
            <w:r w:rsidRPr="009949A7">
              <w:rPr>
                <w:rFonts w:ascii="EUAlbertina" w:hAnsi="EUAlbertina" w:cs="EUAlbertina"/>
                <w:color w:val="000000"/>
                <w:sz w:val="19"/>
                <w:szCs w:val="19"/>
                <w:lang w:val="en-US"/>
              </w:rPr>
              <w:t xml:space="preserve">and the Environmental Protection Agency </w:t>
            </w:r>
            <w:r>
              <w:rPr>
                <w:rFonts w:ascii="EUAlbertina" w:hAnsi="EUAlbertina" w:cs="EUAlbertina"/>
                <w:color w:val="000000"/>
                <w:sz w:val="19"/>
                <w:szCs w:val="19"/>
                <w:lang w:val="en-US"/>
              </w:rPr>
              <w:t>ther</w:t>
            </w:r>
            <w:r w:rsidRPr="009949A7">
              <w:rPr>
                <w:rFonts w:ascii="EUAlbertina" w:hAnsi="EUAlbertina" w:cs="EUAlbertina"/>
                <w:color w:val="000000"/>
                <w:sz w:val="19"/>
                <w:szCs w:val="19"/>
                <w:lang w:val="en-US"/>
              </w:rPr>
              <w:t>e under,</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5F558C">
              <w:rPr>
                <w:rFonts w:ascii="EUAlbertina" w:hAnsi="EUAlbertina" w:cs="EUAlbertina"/>
                <w:color w:val="000000"/>
                <w:sz w:val="19"/>
                <w:szCs w:val="19"/>
                <w:lang w:val="en-US"/>
              </w:rPr>
              <w:t xml:space="preserve">Ministry of Green Transition </w:t>
            </w:r>
            <w:r>
              <w:rPr>
                <w:rFonts w:ascii="EUAlbertina" w:hAnsi="EUAlbertina" w:cs="EUAlbertina"/>
                <w:color w:val="000000"/>
                <w:sz w:val="19"/>
                <w:szCs w:val="19"/>
                <w:lang w:val="en-US"/>
              </w:rPr>
              <w:t>and t</w:t>
            </w:r>
            <w:r w:rsidRPr="005F558C">
              <w:rPr>
                <w:rFonts w:ascii="EUAlbertina" w:hAnsi="EUAlbertina" w:cs="EUAlbertina"/>
                <w:color w:val="000000"/>
                <w:sz w:val="19"/>
                <w:szCs w:val="19"/>
                <w:lang w:val="en-US"/>
              </w:rPr>
              <w:t xml:space="preserve">he Agency for Green Transition and Aquatic Environment and </w:t>
            </w:r>
            <w:r>
              <w:rPr>
                <w:rFonts w:ascii="EUAlbertina" w:hAnsi="EUAlbertina" w:cs="EUAlbertina"/>
                <w:color w:val="000000"/>
                <w:sz w:val="19"/>
                <w:szCs w:val="19"/>
                <w:lang w:val="en-US"/>
              </w:rPr>
              <w:t>t</w:t>
            </w:r>
            <w:r w:rsidRPr="005F558C">
              <w:rPr>
                <w:rFonts w:ascii="EUAlbertina" w:hAnsi="EUAlbertina" w:cs="EUAlbertina"/>
                <w:color w:val="000000"/>
                <w:sz w:val="19"/>
                <w:szCs w:val="19"/>
                <w:lang w:val="en-US"/>
              </w:rPr>
              <w:t xml:space="preserve">he Danish Nature Agency </w:t>
            </w:r>
            <w:r>
              <w:rPr>
                <w:rFonts w:ascii="EUAlbertina" w:hAnsi="EUAlbertina" w:cs="EUAlbertina"/>
                <w:color w:val="000000"/>
                <w:sz w:val="19"/>
                <w:szCs w:val="19"/>
                <w:lang w:val="en-US"/>
              </w:rPr>
              <w:t>there under</w:t>
            </w:r>
            <w:r w:rsidRPr="009949A7">
              <w:rPr>
                <w:rFonts w:ascii="EUAlbertina" w:hAnsi="EUAlbertina" w:cs="EUAlbertina"/>
                <w:color w:val="000000"/>
                <w:sz w:val="19"/>
                <w:szCs w:val="19"/>
                <w:lang w:val="en-US"/>
              </w:rPr>
              <w:t>,</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Ministry of Transport,</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Danish </w:t>
            </w:r>
            <w:r w:rsidRPr="009949A7">
              <w:rPr>
                <w:rFonts w:ascii="EUAlbertina" w:hAnsi="EUAlbertina" w:cs="EUAlbertina"/>
                <w:color w:val="000000"/>
                <w:sz w:val="19"/>
                <w:szCs w:val="19"/>
                <w:lang w:val="en-US"/>
              </w:rPr>
              <w:t>Ministry of Taxation,</w:t>
            </w:r>
          </w:p>
          <w:p w:rsidR="004F2840" w:rsidRPr="009949A7"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sidRPr="00B87B71">
              <w:rPr>
                <w:rFonts w:ascii="EUAlbertina" w:hAnsi="EUAlbertina" w:cs="EUAlbertina"/>
                <w:color w:val="000000"/>
                <w:sz w:val="19"/>
                <w:szCs w:val="19"/>
                <w:lang w:val="en-US"/>
              </w:rPr>
              <w:t>Ministry of Industry, Business and Financial Affairs</w:t>
            </w:r>
            <w:r w:rsidRPr="009949A7">
              <w:rPr>
                <w:rFonts w:ascii="EUAlbertina" w:hAnsi="EUAlbertina" w:cs="EUAlbertina"/>
                <w:color w:val="000000"/>
                <w:sz w:val="19"/>
                <w:szCs w:val="19"/>
                <w:lang w:val="en-US"/>
              </w:rPr>
              <w:t xml:space="preserve"> and</w:t>
            </w: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Danish </w:t>
            </w:r>
            <w:r w:rsidRPr="00BD61A2">
              <w:rPr>
                <w:rFonts w:ascii="EUAlbertina" w:hAnsi="EUAlbertina" w:cs="EUAlbertina"/>
                <w:color w:val="000000"/>
                <w:sz w:val="19"/>
                <w:szCs w:val="19"/>
                <w:lang w:val="en-US"/>
              </w:rPr>
              <w:t>Ministry of Climate, Energy and Utilities and the D</w:t>
            </w:r>
            <w:r>
              <w:rPr>
                <w:rFonts w:ascii="EUAlbertina" w:hAnsi="EUAlbertina" w:cs="EUAlbertina"/>
                <w:color w:val="000000"/>
                <w:sz w:val="19"/>
                <w:szCs w:val="19"/>
                <w:lang w:val="en-US"/>
              </w:rPr>
              <w:t>anish Energy Agency there under,</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The same ministries and institutions are involved in </w:t>
            </w:r>
            <w:r w:rsidRPr="0044015F">
              <w:rPr>
                <w:rFonts w:ascii="EUAlbertina" w:hAnsi="EUAlbertina" w:cs="EUAlbertina"/>
                <w:color w:val="000000"/>
                <w:sz w:val="19"/>
                <w:szCs w:val="19"/>
                <w:u w:val="single"/>
                <w:lang w:val="en-US"/>
              </w:rPr>
              <w:t>developing</w:t>
            </w:r>
            <w:r>
              <w:rPr>
                <w:rFonts w:ascii="EUAlbertina" w:hAnsi="EUAlbertina" w:cs="EUAlbertina"/>
                <w:color w:val="000000"/>
                <w:sz w:val="19"/>
                <w:szCs w:val="19"/>
                <w:lang w:val="en-US"/>
              </w:rPr>
              <w:t xml:space="preserve"> policies and measures and in evaluations where relevant.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Consistency in the </w:t>
            </w:r>
            <w:r w:rsidRPr="0044015F">
              <w:rPr>
                <w:rFonts w:ascii="EUAlbertina" w:hAnsi="EUAlbertina" w:cs="EUAlbertina"/>
                <w:color w:val="000000"/>
                <w:sz w:val="19"/>
                <w:szCs w:val="19"/>
                <w:lang w:val="en-US"/>
              </w:rPr>
              <w:t xml:space="preserve">information </w:t>
            </w:r>
            <w:r>
              <w:rPr>
                <w:rFonts w:ascii="EUAlbertina" w:hAnsi="EUAlbertina" w:cs="EUAlbertina"/>
                <w:color w:val="000000"/>
                <w:sz w:val="19"/>
                <w:szCs w:val="19"/>
                <w:lang w:val="en-US"/>
              </w:rPr>
              <w:t>collected</w:t>
            </w:r>
            <w:r w:rsidRPr="0044015F">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for the reporting</w:t>
            </w:r>
            <w:r w:rsidRPr="0044015F">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on </w:t>
            </w:r>
            <w:r w:rsidRPr="0044015F">
              <w:rPr>
                <w:rFonts w:ascii="EUAlbertina" w:hAnsi="EUAlbertina" w:cs="EUAlbertina"/>
                <w:color w:val="000000"/>
                <w:sz w:val="19"/>
                <w:szCs w:val="19"/>
                <w:lang w:val="en-US"/>
              </w:rPr>
              <w:t xml:space="preserve">policies and measures </w:t>
            </w:r>
            <w:r>
              <w:rPr>
                <w:rFonts w:ascii="EUAlbertina" w:hAnsi="EUAlbertina" w:cs="EUAlbertina"/>
                <w:color w:val="000000"/>
                <w:sz w:val="19"/>
                <w:szCs w:val="19"/>
                <w:lang w:val="en-US"/>
              </w:rPr>
              <w:t>is ensured through the use of the tabular format to be used for the reporting this information to the EU under the Governance Regulation.</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The overall process for the collection and </w:t>
            </w:r>
            <w:r w:rsidR="00107B1E" w:rsidRPr="009949A7">
              <w:rPr>
                <w:rFonts w:ascii="EUAlbertina" w:hAnsi="EUAlbertina" w:cs="EUAlbertina"/>
                <w:color w:val="000000"/>
                <w:sz w:val="19"/>
                <w:szCs w:val="19"/>
                <w:lang w:val="en-US"/>
              </w:rPr>
              <w:t>uses</w:t>
            </w:r>
            <w:r w:rsidRPr="009949A7">
              <w:rPr>
                <w:rFonts w:ascii="EUAlbertina" w:hAnsi="EUAlbertina" w:cs="EUAlbertina"/>
                <w:color w:val="000000"/>
                <w:sz w:val="19"/>
                <w:szCs w:val="19"/>
                <w:lang w:val="en-US"/>
              </w:rPr>
              <w:t xml:space="preserve"> of data </w:t>
            </w:r>
            <w:r w:rsidRPr="00BD61A2">
              <w:rPr>
                <w:rFonts w:ascii="EUAlbertina" w:hAnsi="EUAlbertina" w:cs="EUAlbertina"/>
                <w:color w:val="000000"/>
                <w:sz w:val="19"/>
                <w:szCs w:val="19"/>
                <w:u w:val="single"/>
                <w:lang w:val="en-US"/>
              </w:rPr>
              <w:t xml:space="preserve">for projections </w:t>
            </w:r>
            <w:r w:rsidRPr="009949A7">
              <w:rPr>
                <w:rFonts w:ascii="EUAlbertina" w:hAnsi="EUAlbertina" w:cs="EUAlbertina"/>
                <w:color w:val="000000"/>
                <w:sz w:val="19"/>
                <w:szCs w:val="19"/>
                <w:lang w:val="en-US"/>
              </w:rPr>
              <w:t xml:space="preserve">is coordinated by the </w:t>
            </w:r>
            <w:r>
              <w:rPr>
                <w:rFonts w:ascii="EUAlbertina" w:hAnsi="EUAlbertina" w:cs="EUAlbertina"/>
                <w:color w:val="000000"/>
                <w:sz w:val="19"/>
                <w:szCs w:val="19"/>
                <w:lang w:val="en-US"/>
              </w:rPr>
              <w:t xml:space="preserve">Danish </w:t>
            </w:r>
            <w:r w:rsidRPr="00BD61A2">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w:t>
            </w:r>
            <w:r w:rsidRPr="009949A7">
              <w:rPr>
                <w:rFonts w:ascii="EUAlbertina" w:hAnsi="EUAlbertina" w:cs="EUAlbertina"/>
                <w:color w:val="000000"/>
                <w:sz w:val="19"/>
                <w:szCs w:val="19"/>
                <w:lang w:val="en-US"/>
              </w:rPr>
              <w:t>and involves collection and use of information and data from:</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03568A">
              <w:rPr>
                <w:rFonts w:ascii="EUAlbertina" w:hAnsi="EUAlbertina" w:cs="EUAlbertina"/>
                <w:sz w:val="19"/>
                <w:szCs w:val="19"/>
                <w:lang w:val="en-US"/>
              </w:rPr>
              <w:t xml:space="preserve">Ministry of Environment </w:t>
            </w:r>
            <w:r w:rsidRPr="00DF1FBF">
              <w:rPr>
                <w:rFonts w:ascii="EUAlbertina" w:hAnsi="EUAlbertina" w:cs="EUAlbertina"/>
                <w:color w:val="000000"/>
                <w:sz w:val="19"/>
                <w:szCs w:val="19"/>
                <w:lang w:val="en-US"/>
              </w:rPr>
              <w:t>and Gender Equality</w:t>
            </w:r>
            <w:r w:rsidRPr="0003568A">
              <w:rPr>
                <w:rFonts w:ascii="EUAlbertina" w:hAnsi="EUAlbertina" w:cs="EUAlbertina"/>
                <w:sz w:val="19"/>
                <w:szCs w:val="19"/>
                <w:lang w:val="en-US"/>
              </w:rPr>
              <w:t xml:space="preserve"> and the Environmental Protection Agency</w:t>
            </w:r>
            <w:r>
              <w:rPr>
                <w:rFonts w:ascii="EUAlbertina" w:hAnsi="EUAlbertina" w:cs="EUAlbertina"/>
                <w:sz w:val="19"/>
                <w:szCs w:val="19"/>
                <w:lang w:val="en-US"/>
              </w:rPr>
              <w:t xml:space="preserve"> there under</w:t>
            </w:r>
            <w:r w:rsidRPr="0003568A">
              <w:rPr>
                <w:rFonts w:ascii="EUAlbertina" w:hAnsi="EUAlbertina" w:cs="EUAlbertina"/>
                <w:sz w:val="19"/>
                <w:szCs w:val="19"/>
                <w:lang w:val="en-US"/>
              </w:rPr>
              <w:t xml:space="preserve"> </w:t>
            </w:r>
            <w:r w:rsidRPr="00B56E55">
              <w:rPr>
                <w:rFonts w:ascii="EUAlbertina" w:hAnsi="EUAlbertina" w:cs="EUAlbertina"/>
                <w:i/>
                <w:color w:val="000000"/>
                <w:sz w:val="19"/>
                <w:szCs w:val="19"/>
                <w:lang w:val="en-US"/>
              </w:rPr>
              <w:t>regarding waste and F-gases</w:t>
            </w:r>
            <w:r w:rsidRPr="0003568A">
              <w:rPr>
                <w:rFonts w:ascii="EUAlbertina" w:hAnsi="EUAlbertina" w:cs="EUAlbertina"/>
                <w:sz w:val="19"/>
                <w:szCs w:val="19"/>
                <w:lang w:val="en-US"/>
              </w:rPr>
              <w:t>,</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5F558C">
              <w:rPr>
                <w:rFonts w:ascii="EUAlbertina" w:hAnsi="EUAlbertina" w:cs="EUAlbertina"/>
                <w:color w:val="000000"/>
                <w:sz w:val="19"/>
                <w:szCs w:val="19"/>
                <w:lang w:val="en-US"/>
              </w:rPr>
              <w:t xml:space="preserve">Ministry of Green Transition </w:t>
            </w:r>
            <w:r>
              <w:rPr>
                <w:rFonts w:ascii="EUAlbertina" w:hAnsi="EUAlbertina" w:cs="EUAlbertina"/>
                <w:color w:val="000000"/>
                <w:sz w:val="19"/>
                <w:szCs w:val="19"/>
                <w:lang w:val="en-US"/>
              </w:rPr>
              <w:t>and t</w:t>
            </w:r>
            <w:r w:rsidRPr="005F558C">
              <w:rPr>
                <w:rFonts w:ascii="EUAlbertina" w:hAnsi="EUAlbertina" w:cs="EUAlbertina"/>
                <w:color w:val="000000"/>
                <w:sz w:val="19"/>
                <w:szCs w:val="19"/>
                <w:lang w:val="en-US"/>
              </w:rPr>
              <w:t xml:space="preserve">he Agency for Green Transition and Aquatic Environment and </w:t>
            </w:r>
            <w:r>
              <w:rPr>
                <w:rFonts w:ascii="EUAlbertina" w:hAnsi="EUAlbertina" w:cs="EUAlbertina"/>
                <w:color w:val="000000"/>
                <w:sz w:val="19"/>
                <w:szCs w:val="19"/>
                <w:lang w:val="en-US"/>
              </w:rPr>
              <w:t>t</w:t>
            </w:r>
            <w:r w:rsidRPr="005F558C">
              <w:rPr>
                <w:rFonts w:ascii="EUAlbertina" w:hAnsi="EUAlbertina" w:cs="EUAlbertina"/>
                <w:color w:val="000000"/>
                <w:sz w:val="19"/>
                <w:szCs w:val="19"/>
                <w:lang w:val="en-US"/>
              </w:rPr>
              <w:t xml:space="preserve">he Danish Nature Agency </w:t>
            </w:r>
            <w:r>
              <w:rPr>
                <w:rFonts w:ascii="EUAlbertina" w:hAnsi="EUAlbertina" w:cs="EUAlbertina"/>
                <w:color w:val="000000"/>
                <w:sz w:val="19"/>
                <w:szCs w:val="19"/>
                <w:lang w:val="en-US"/>
              </w:rPr>
              <w:t>there under</w:t>
            </w:r>
            <w:r>
              <w:rPr>
                <w:rFonts w:ascii="EUAlbertina" w:hAnsi="EUAlbertina" w:cs="EUAlbertina"/>
                <w:sz w:val="19"/>
                <w:szCs w:val="19"/>
                <w:lang w:val="en-US"/>
              </w:rPr>
              <w:t xml:space="preserve"> </w:t>
            </w:r>
            <w:r w:rsidRPr="00B56E55">
              <w:rPr>
                <w:rFonts w:ascii="EUAlbertina" w:hAnsi="EUAlbertina" w:cs="EUAlbertina"/>
                <w:i/>
                <w:sz w:val="19"/>
                <w:szCs w:val="19"/>
                <w:lang w:val="en-US"/>
              </w:rPr>
              <w:t>regarding agriculture</w:t>
            </w:r>
            <w:r>
              <w:rPr>
                <w:rFonts w:ascii="EUAlbertina" w:hAnsi="EUAlbertina" w:cs="EUAlbertina"/>
                <w:i/>
                <w:sz w:val="19"/>
                <w:szCs w:val="19"/>
                <w:lang w:val="en-US"/>
              </w:rPr>
              <w:t xml:space="preserve"> and LULUCF</w:t>
            </w:r>
            <w:r w:rsidRPr="0003568A">
              <w:rPr>
                <w:rFonts w:ascii="EUAlbertina" w:hAnsi="EUAlbertina" w:cs="EUAlbertina"/>
                <w:sz w:val="19"/>
                <w:szCs w:val="19"/>
                <w:lang w:val="en-US"/>
              </w:rPr>
              <w:t>,</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03568A">
              <w:rPr>
                <w:rFonts w:ascii="EUAlbertina" w:hAnsi="EUAlbertina" w:cs="EUAlbertina"/>
                <w:sz w:val="19"/>
                <w:szCs w:val="19"/>
                <w:lang w:val="en-US"/>
              </w:rPr>
              <w:t xml:space="preserve">Ministry of Transport and the Danish Road Directorate </w:t>
            </w:r>
            <w:r>
              <w:rPr>
                <w:rFonts w:ascii="EUAlbertina" w:hAnsi="EUAlbertina" w:cs="EUAlbertina"/>
                <w:sz w:val="19"/>
                <w:szCs w:val="19"/>
                <w:lang w:val="en-US"/>
              </w:rPr>
              <w:t xml:space="preserve">and the </w:t>
            </w:r>
            <w:r w:rsidRPr="006B54DF">
              <w:rPr>
                <w:rFonts w:ascii="EUAlbertina" w:hAnsi="EUAlbertina" w:cs="EUAlbertina"/>
                <w:sz w:val="19"/>
                <w:szCs w:val="19"/>
                <w:lang w:val="en-US"/>
              </w:rPr>
              <w:t>Danish Civil Aviation and Railway Authority</w:t>
            </w:r>
            <w:r w:rsidRPr="0003568A">
              <w:rPr>
                <w:rFonts w:ascii="EUAlbertina" w:hAnsi="EUAlbertina" w:cs="EUAlbertina"/>
                <w:sz w:val="19"/>
                <w:szCs w:val="19"/>
                <w:lang w:val="en-US"/>
              </w:rPr>
              <w:t xml:space="preserve"> there under</w:t>
            </w:r>
            <w:r>
              <w:rPr>
                <w:rFonts w:ascii="EUAlbertina" w:hAnsi="EUAlbertina" w:cs="EUAlbertina"/>
                <w:sz w:val="19"/>
                <w:szCs w:val="19"/>
                <w:lang w:val="en-US"/>
              </w:rPr>
              <w:t xml:space="preserve"> </w:t>
            </w:r>
            <w:r w:rsidRPr="00B56E55">
              <w:rPr>
                <w:rFonts w:ascii="EUAlbertina" w:hAnsi="EUAlbertina" w:cs="EUAlbertina"/>
                <w:i/>
                <w:sz w:val="19"/>
                <w:szCs w:val="19"/>
                <w:lang w:val="en-US"/>
              </w:rPr>
              <w:t>regarding transport</w:t>
            </w:r>
            <w:r w:rsidRPr="0003568A">
              <w:rPr>
                <w:rFonts w:ascii="EUAlbertina" w:hAnsi="EUAlbertina" w:cs="EUAlbertina"/>
                <w:sz w:val="19"/>
                <w:szCs w:val="19"/>
                <w:lang w:val="en-US"/>
              </w:rPr>
              <w:t>,</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Pr>
                <w:rFonts w:ascii="EUAlbertina" w:hAnsi="EUAlbertina" w:cs="EUAlbertina"/>
                <w:sz w:val="19"/>
                <w:szCs w:val="19"/>
                <w:lang w:val="en-US"/>
              </w:rPr>
              <w:t xml:space="preserve">Danish </w:t>
            </w:r>
            <w:r w:rsidRPr="0003568A">
              <w:rPr>
                <w:rFonts w:ascii="EUAlbertina" w:hAnsi="EUAlbertina" w:cs="EUAlbertina"/>
                <w:sz w:val="19"/>
                <w:szCs w:val="19"/>
                <w:lang w:val="en-US"/>
              </w:rPr>
              <w:t>Ministry of Taxation</w:t>
            </w:r>
            <w:r>
              <w:rPr>
                <w:rFonts w:ascii="EUAlbertina" w:hAnsi="EUAlbertina" w:cs="EUAlbertina"/>
                <w:sz w:val="19"/>
                <w:szCs w:val="19"/>
                <w:lang w:val="en-US"/>
              </w:rPr>
              <w:t xml:space="preserve"> </w:t>
            </w:r>
            <w:r w:rsidRPr="00B56E55">
              <w:rPr>
                <w:rFonts w:ascii="EUAlbertina" w:hAnsi="EUAlbertina" w:cs="EUAlbertina"/>
                <w:i/>
                <w:color w:val="000000"/>
                <w:sz w:val="19"/>
                <w:szCs w:val="19"/>
                <w:lang w:val="en-US"/>
              </w:rPr>
              <w:t>regarding taxes and duties</w:t>
            </w:r>
            <w:r w:rsidRPr="0003568A">
              <w:rPr>
                <w:rFonts w:ascii="EUAlbertina" w:hAnsi="EUAlbertina" w:cs="EUAlbertina"/>
                <w:sz w:val="19"/>
                <w:szCs w:val="19"/>
                <w:lang w:val="en-US"/>
              </w:rPr>
              <w:t>,</w:t>
            </w:r>
          </w:p>
          <w:p w:rsidR="004F2840"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03568A">
              <w:rPr>
                <w:rFonts w:ascii="EUAlbertina" w:hAnsi="EUAlbertina" w:cs="EUAlbertina"/>
                <w:sz w:val="19"/>
                <w:szCs w:val="19"/>
                <w:lang w:val="en-US"/>
              </w:rPr>
              <w:t>Ministry of Industry, Business and Financial Affairs</w:t>
            </w:r>
            <w:r>
              <w:rPr>
                <w:rFonts w:ascii="EUAlbertina" w:hAnsi="EUAlbertina" w:cs="EUAlbertina"/>
                <w:sz w:val="19"/>
                <w:szCs w:val="19"/>
                <w:lang w:val="en-US"/>
              </w:rPr>
              <w:t xml:space="preserve"> </w:t>
            </w:r>
            <w:r w:rsidRPr="00B56E55">
              <w:rPr>
                <w:rFonts w:ascii="EUAlbertina" w:hAnsi="EUAlbertina" w:cs="EUAlbertina"/>
                <w:i/>
                <w:sz w:val="19"/>
                <w:szCs w:val="19"/>
                <w:lang w:val="en-US"/>
              </w:rPr>
              <w:t>regarding business</w:t>
            </w:r>
            <w:r>
              <w:rPr>
                <w:rFonts w:ascii="EUAlbertina" w:hAnsi="EUAlbertina" w:cs="EUAlbertina"/>
                <w:sz w:val="19"/>
                <w:szCs w:val="19"/>
                <w:lang w:val="en-US"/>
              </w:rPr>
              <w:t>,</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sidRPr="009949A7">
              <w:rPr>
                <w:rFonts w:ascii="EUAlbertina" w:hAnsi="EUAlbertina" w:cs="EUAlbertina"/>
                <w:color w:val="000000"/>
                <w:sz w:val="19"/>
                <w:szCs w:val="19"/>
                <w:lang w:val="en-US"/>
              </w:rPr>
              <w:t xml:space="preserve">Ministry of Finance </w:t>
            </w:r>
            <w:r w:rsidRPr="00B56E55">
              <w:rPr>
                <w:rFonts w:ascii="EUAlbertina" w:hAnsi="EUAlbertina" w:cs="EUAlbertina"/>
                <w:i/>
                <w:color w:val="000000"/>
                <w:sz w:val="19"/>
                <w:szCs w:val="19"/>
                <w:lang w:val="en-US"/>
              </w:rPr>
              <w:t>regarding economic growth</w:t>
            </w:r>
            <w:r w:rsidRPr="00B56E55">
              <w:rPr>
                <w:rFonts w:ascii="EUAlbertina" w:hAnsi="EUAlbertina" w:cs="EUAlbertina"/>
                <w:i/>
                <w:sz w:val="19"/>
                <w:szCs w:val="19"/>
                <w:lang w:val="en-US"/>
              </w:rPr>
              <w:t xml:space="preserve"> </w:t>
            </w:r>
            <w:r w:rsidRPr="0003568A">
              <w:rPr>
                <w:rFonts w:ascii="EUAlbertina" w:hAnsi="EUAlbertina" w:cs="EUAlbertina"/>
                <w:sz w:val="19"/>
                <w:szCs w:val="19"/>
                <w:lang w:val="en-US"/>
              </w:rPr>
              <w:t>and</w:t>
            </w:r>
          </w:p>
          <w:p w:rsidR="004F2840" w:rsidRPr="0003568A" w:rsidRDefault="004F2840" w:rsidP="000A0E50">
            <w:pPr>
              <w:pStyle w:val="Listeafsnit"/>
              <w:numPr>
                <w:ilvl w:val="0"/>
                <w:numId w:val="32"/>
              </w:numPr>
              <w:autoSpaceDE w:val="0"/>
              <w:autoSpaceDN w:val="0"/>
              <w:adjustRightInd w:val="0"/>
              <w:spacing w:line="240" w:lineRule="auto"/>
              <w:ind w:left="177" w:hanging="141"/>
              <w:rPr>
                <w:rFonts w:ascii="EUAlbertina" w:hAnsi="EUAlbertina" w:cs="EUAlbertina"/>
                <w:sz w:val="19"/>
                <w:szCs w:val="19"/>
                <w:lang w:val="en-US"/>
              </w:rPr>
            </w:pPr>
            <w:r>
              <w:rPr>
                <w:rFonts w:ascii="EUAlbertina" w:hAnsi="EUAlbertina" w:cs="EUAlbertina"/>
                <w:sz w:val="19"/>
                <w:szCs w:val="19"/>
                <w:lang w:val="en-US"/>
              </w:rPr>
              <w:lastRenderedPageBreak/>
              <w:t xml:space="preserve">Danish </w:t>
            </w:r>
            <w:r w:rsidRPr="0003568A">
              <w:rPr>
                <w:rFonts w:ascii="EUAlbertina" w:hAnsi="EUAlbertina" w:cs="EUAlbertina"/>
                <w:sz w:val="19"/>
                <w:szCs w:val="19"/>
                <w:lang w:val="en-US"/>
              </w:rPr>
              <w:t>Ministry of Climate, Energy and Utilities and the Danish Energy Agency there under</w:t>
            </w:r>
            <w:r w:rsidRPr="009949A7">
              <w:rPr>
                <w:rFonts w:ascii="EUAlbertina" w:hAnsi="EUAlbertina" w:cs="EUAlbertina"/>
                <w:color w:val="000000"/>
                <w:sz w:val="19"/>
                <w:szCs w:val="19"/>
                <w:lang w:val="en-US"/>
              </w:rPr>
              <w:t xml:space="preserve"> </w:t>
            </w:r>
            <w:r w:rsidRPr="00B56E55">
              <w:rPr>
                <w:rFonts w:ascii="EUAlbertina" w:hAnsi="EUAlbertina" w:cs="EUAlbertina"/>
                <w:i/>
                <w:color w:val="000000"/>
                <w:sz w:val="19"/>
                <w:szCs w:val="19"/>
                <w:lang w:val="en-US"/>
              </w:rPr>
              <w:t>regarding energy supply and energy demand</w:t>
            </w:r>
            <w:r>
              <w:rPr>
                <w:rFonts w:ascii="EUAlbertina" w:hAnsi="EUAlbertina" w:cs="EUAlbertina"/>
                <w:sz w:val="19"/>
                <w:szCs w:val="19"/>
                <w:lang w:val="en-US"/>
              </w:rPr>
              <w: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The processes for collection and use of information and data necessary for the evaluation of policies and measures and the making of projections are consistent as all relevant contributors are addressed in such a way that the information and data provided, e.g. activity data projections, are consistent with the statistical activity data used for the elaboration of historic greenhouse gas inventories.</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To the extent that the projection methodologies across different projected sectors are based on the same parameters and assumptions, consistency across the sector projections is ensured. When the main drivers behind the projections of activity data differ across different projected sectors, consistency in the presentation of results is ensured. E.g. in the sectors </w:t>
            </w:r>
            <w:proofErr w:type="gramStart"/>
            <w:r w:rsidRPr="009949A7">
              <w:rPr>
                <w:rFonts w:ascii="EUAlbertina" w:hAnsi="EUAlbertina" w:cs="EUAlbertina"/>
                <w:color w:val="000000"/>
                <w:sz w:val="19"/>
                <w:szCs w:val="19"/>
                <w:lang w:val="en-US"/>
              </w:rPr>
              <w:t>where</w:t>
            </w:r>
            <w:proofErr w:type="gramEnd"/>
            <w:r w:rsidRPr="009949A7">
              <w:rPr>
                <w:rFonts w:ascii="EUAlbertina" w:hAnsi="EUAlbertina" w:cs="EUAlbertina"/>
                <w:color w:val="000000"/>
                <w:sz w:val="19"/>
                <w:szCs w:val="19"/>
                <w:lang w:val="en-US"/>
              </w:rPr>
              <w:t xml:space="preserve"> economic growth is one of the main drivers, the same assumption regarding future economic growth from the Ministry of Finance is used. But for the activities in the agricultural sector for example, the main drivers are assumptions regarding future regulation of milk production and future expectations for the number of animals, for the size of the arable land and for gains in efficiencies regarding milk production and cropland management. For all sectors it is ensured that the projection results in terms of greenhouse gas emissions are presented in a way that is consistent with the historic greenhouse gas inventories.</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lastRenderedPageBreak/>
              <w:t xml:space="preserve">— </w:t>
            </w:r>
            <w:r w:rsidRPr="009949A7">
              <w:rPr>
                <w:rFonts w:ascii="EUAlbertina" w:hAnsi="EUAlbertina" w:cs="EUAlbertina"/>
                <w:i/>
                <w:iCs/>
                <w:color w:val="000000"/>
                <w:sz w:val="12"/>
                <w:szCs w:val="12"/>
                <w:lang w:val="en-US"/>
              </w:rPr>
              <w:t>Provide a summary of the process for collecting information for developing policies and measures, evaluating policies and measures and for developing projections. Explain if and how consistent processes are used for collecting and using information for policies and measures and projections.</w:t>
            </w:r>
          </w:p>
          <w:p w:rsidR="004F2840" w:rsidRPr="009949A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the changes to the data collection process.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6.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the </w:t>
            </w:r>
            <w:r w:rsidRPr="00C41D7C">
              <w:rPr>
                <w:rFonts w:ascii="EUAlbertina" w:hAnsi="EUAlbertina" w:cs="EUAlbertina"/>
                <w:b/>
                <w:color w:val="000000"/>
                <w:sz w:val="16"/>
                <w:szCs w:val="16"/>
                <w:u w:val="single"/>
                <w:lang w:val="en-US"/>
              </w:rPr>
              <w:t>alignment with the national inventory system</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For all sectors it is ensured that the projection results in terms of greenhouse gas emissions are presented in a way that is consistent with the historic greenhouse gas inventories.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A5223B">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The alignment is ensured through the involvement of DCE in the projection work. DCE is the single national entity responsible for elaborating and submitting annual GHG emission inventories to the EU and under the UNFCCC.</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Provide information on the alignment with the national system for the GHG inventory, such as processes to ensure consistency of the data used.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Option to provide details of links to other climate reporting systems if relevant.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If such a description has already been provided, report changes to the links to the national system for greenhouse gas inventories. </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7.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the </w:t>
            </w:r>
            <w:r w:rsidRPr="00C41D7C">
              <w:rPr>
                <w:rFonts w:ascii="EUAlbertina" w:hAnsi="EUAlbertina" w:cs="EUAlbertina"/>
                <w:b/>
                <w:color w:val="000000"/>
                <w:sz w:val="16"/>
                <w:szCs w:val="16"/>
                <w:u w:val="single"/>
                <w:lang w:val="en-US"/>
              </w:rPr>
              <w:t>links</w:t>
            </w:r>
            <w:r w:rsidRPr="009949A7">
              <w:rPr>
                <w:rFonts w:ascii="EUAlbertina" w:hAnsi="EUAlbertina" w:cs="EUAlbertina"/>
                <w:b/>
                <w:color w:val="000000"/>
                <w:sz w:val="16"/>
                <w:szCs w:val="16"/>
                <w:lang w:val="en-US"/>
              </w:rPr>
              <w:t xml:space="preserve"> to arrangements on integrated national energy and climate-reports pursuant to Art. 17 of Regulation (EU) 2018/1999</w:t>
            </w:r>
          </w:p>
        </w:tc>
        <w:tc>
          <w:tcPr>
            <w:tcW w:w="8646" w:type="dxa"/>
          </w:tcPr>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As the information </w:t>
            </w:r>
            <w:r w:rsidRPr="000922D9">
              <w:rPr>
                <w:rFonts w:ascii="EUAlbertina" w:hAnsi="EUAlbertina" w:cs="EUAlbertina"/>
                <w:i/>
                <w:color w:val="000000"/>
                <w:sz w:val="19"/>
                <w:szCs w:val="19"/>
                <w:lang w:val="en-US"/>
              </w:rPr>
              <w:t xml:space="preserve">on climate relevant policies and measures and greenhouse gas projections </w:t>
            </w:r>
            <w:r>
              <w:rPr>
                <w:rFonts w:ascii="EUAlbertina" w:hAnsi="EUAlbertina" w:cs="EUAlbertina"/>
                <w:color w:val="000000"/>
                <w:sz w:val="19"/>
                <w:szCs w:val="19"/>
                <w:lang w:val="en-US"/>
              </w:rPr>
              <w:t xml:space="preserve">to be reported biennially from </w:t>
            </w:r>
            <w:r w:rsidRPr="000922D9">
              <w:rPr>
                <w:rFonts w:ascii="EUAlbertina" w:hAnsi="EUAlbertina" w:cs="EUAlbertina"/>
                <w:color w:val="000000"/>
                <w:sz w:val="19"/>
                <w:szCs w:val="19"/>
                <w:lang w:val="en-US"/>
              </w:rPr>
              <w:t>2023</w:t>
            </w:r>
            <w:r>
              <w:rPr>
                <w:rFonts w:ascii="EUAlbertina" w:hAnsi="EUAlbertina" w:cs="EUAlbertina"/>
                <w:color w:val="000000"/>
                <w:sz w:val="19"/>
                <w:szCs w:val="19"/>
                <w:lang w:val="en-US"/>
              </w:rPr>
              <w:t xml:space="preserve"> </w:t>
            </w:r>
            <w:r w:rsidRPr="000922D9">
              <w:rPr>
                <w:rFonts w:ascii="EUAlbertina" w:hAnsi="EUAlbertina" w:cs="EUAlbertina"/>
                <w:color w:val="000000"/>
                <w:sz w:val="19"/>
                <w:szCs w:val="19"/>
                <w:lang w:val="en-US"/>
              </w:rPr>
              <w:t>pursuant to Art. 17 of Regulation (EU) 2018/1999</w:t>
            </w:r>
            <w:r>
              <w:rPr>
                <w:rFonts w:ascii="EUAlbertina" w:hAnsi="EUAlbertina" w:cs="EUAlbertina"/>
                <w:color w:val="000000"/>
                <w:sz w:val="19"/>
                <w:szCs w:val="19"/>
                <w:lang w:val="en-US"/>
              </w:rPr>
              <w:t xml:space="preserve"> will be the same as information </w:t>
            </w:r>
            <w:r w:rsidRPr="000922D9">
              <w:rPr>
                <w:rFonts w:ascii="EUAlbertina" w:hAnsi="EUAlbertina" w:cs="EUAlbertina"/>
                <w:i/>
                <w:color w:val="000000"/>
                <w:sz w:val="19"/>
                <w:szCs w:val="19"/>
                <w:lang w:val="en-US"/>
              </w:rPr>
              <w:t xml:space="preserve">on climate relevant policies and measures and greenhouse gas projections </w:t>
            </w:r>
            <w:r>
              <w:rPr>
                <w:rFonts w:ascii="EUAlbertina" w:hAnsi="EUAlbertina" w:cs="EUAlbertina"/>
                <w:color w:val="000000"/>
                <w:sz w:val="19"/>
                <w:szCs w:val="19"/>
                <w:lang w:val="en-US"/>
              </w:rPr>
              <w:t xml:space="preserve">to be reported biennially from </w:t>
            </w:r>
            <w:r w:rsidRPr="000922D9">
              <w:rPr>
                <w:rFonts w:ascii="EUAlbertina" w:hAnsi="EUAlbertina" w:cs="EUAlbertina"/>
                <w:color w:val="000000"/>
                <w:sz w:val="19"/>
                <w:szCs w:val="19"/>
                <w:lang w:val="en-US"/>
              </w:rPr>
              <w:t>202</w:t>
            </w:r>
            <w:r>
              <w:rPr>
                <w:rFonts w:ascii="EUAlbertina" w:hAnsi="EUAlbertina" w:cs="EUAlbertina"/>
                <w:color w:val="000000"/>
                <w:sz w:val="19"/>
                <w:szCs w:val="19"/>
                <w:lang w:val="en-US"/>
              </w:rPr>
              <w:t xml:space="preserve">1 </w:t>
            </w:r>
            <w:r w:rsidRPr="000922D9">
              <w:rPr>
                <w:rFonts w:ascii="EUAlbertina" w:hAnsi="EUAlbertina" w:cs="EUAlbertina"/>
                <w:color w:val="000000"/>
                <w:sz w:val="19"/>
                <w:szCs w:val="19"/>
                <w:lang w:val="en-US"/>
              </w:rPr>
              <w:t>pursuant to Art. 1</w:t>
            </w:r>
            <w:r>
              <w:rPr>
                <w:rFonts w:ascii="EUAlbertina" w:hAnsi="EUAlbertina" w:cs="EUAlbertina"/>
                <w:color w:val="000000"/>
                <w:sz w:val="19"/>
                <w:szCs w:val="19"/>
                <w:lang w:val="en-US"/>
              </w:rPr>
              <w:t>8</w:t>
            </w:r>
            <w:r w:rsidRPr="000922D9">
              <w:rPr>
                <w:rFonts w:ascii="EUAlbertina" w:hAnsi="EUAlbertina" w:cs="EUAlbertina"/>
                <w:color w:val="000000"/>
                <w:sz w:val="19"/>
                <w:szCs w:val="19"/>
                <w:lang w:val="en-US"/>
              </w:rPr>
              <w:t xml:space="preserve"> of Regulation (EU) 2018/1999</w:t>
            </w:r>
            <w:r>
              <w:rPr>
                <w:rFonts w:ascii="EUAlbertina" w:hAnsi="EUAlbertina" w:cs="EUAlbertina"/>
                <w:color w:val="000000"/>
                <w:sz w:val="19"/>
                <w:szCs w:val="19"/>
                <w:lang w:val="en-US"/>
              </w:rPr>
              <w:t xml:space="preserve">, there will not be two different arrangements – i.e. the arrangement described here will be used for elaborating the same information to be reported </w:t>
            </w:r>
            <w:r w:rsidRPr="000922D9">
              <w:rPr>
                <w:rFonts w:ascii="EUAlbertina" w:hAnsi="EUAlbertina" w:cs="EUAlbertina"/>
                <w:color w:val="000000"/>
                <w:sz w:val="19"/>
                <w:szCs w:val="19"/>
                <w:lang w:val="en-US"/>
              </w:rPr>
              <w:t>pursuant to Art</w:t>
            </w:r>
            <w:r>
              <w:rPr>
                <w:rFonts w:ascii="EUAlbertina" w:hAnsi="EUAlbertina" w:cs="EUAlbertina"/>
                <w:color w:val="000000"/>
                <w:sz w:val="19"/>
                <w:szCs w:val="19"/>
                <w:lang w:val="en-US"/>
              </w:rPr>
              <w:t>icles</w:t>
            </w:r>
            <w:r w:rsidRPr="000922D9">
              <w:rPr>
                <w:rFonts w:ascii="EUAlbertina" w:hAnsi="EUAlbertina" w:cs="EUAlbertina"/>
                <w:color w:val="000000"/>
                <w:sz w:val="19"/>
                <w:szCs w:val="19"/>
                <w:lang w:val="en-US"/>
              </w:rPr>
              <w:t xml:space="preserve"> 17 </w:t>
            </w:r>
            <w:r>
              <w:rPr>
                <w:rFonts w:ascii="EUAlbertina" w:hAnsi="EUAlbertina" w:cs="EUAlbertina"/>
                <w:color w:val="000000"/>
                <w:sz w:val="19"/>
                <w:szCs w:val="19"/>
                <w:lang w:val="en-US"/>
              </w:rPr>
              <w:t xml:space="preserve">and 18 </w:t>
            </w:r>
            <w:r w:rsidRPr="000922D9">
              <w:rPr>
                <w:rFonts w:ascii="EUAlbertina" w:hAnsi="EUAlbertina" w:cs="EUAlbertina"/>
                <w:color w:val="000000"/>
                <w:sz w:val="19"/>
                <w:szCs w:val="19"/>
                <w:lang w:val="en-US"/>
              </w:rPr>
              <w:t>of Regulation (EU) 2018/1999</w:t>
            </w:r>
            <w:r>
              <w:rPr>
                <w:rFonts w:ascii="EUAlbertina" w:hAnsi="EUAlbertina" w:cs="EUAlbertina"/>
                <w:color w:val="000000"/>
                <w:sz w:val="19"/>
                <w:szCs w:val="19"/>
                <w:lang w:val="en-US"/>
              </w:rPr>
              <w:t xml:space="preserve">. </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Provide a summary of the linkages between the processes used to collect data related to policies and measures and projections, and relevant processes to report on progress other dimensions of the Energy Union, e.g. processes to foster consistent use of energy-related data for the development of policies and measures and projections and for integrated progress reporting.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changes to the links to energy-related reporting systems.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lastRenderedPageBreak/>
              <w:t xml:space="preserve">8.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the </w:t>
            </w:r>
            <w:r w:rsidRPr="00C41D7C">
              <w:rPr>
                <w:rFonts w:ascii="EUAlbertina" w:hAnsi="EUAlbertina" w:cs="EUAlbertina"/>
                <w:b/>
                <w:color w:val="000000"/>
                <w:sz w:val="16"/>
                <w:szCs w:val="16"/>
                <w:u w:val="single"/>
                <w:lang w:val="en-US"/>
              </w:rPr>
              <w:t>quality assurance and quality control activities</w:t>
            </w:r>
            <w:r w:rsidRPr="009949A7">
              <w:rPr>
                <w:rFonts w:ascii="EUAlbertina" w:hAnsi="EUAlbertina" w:cs="EUAlbertina"/>
                <w:b/>
                <w:color w:val="000000"/>
                <w:sz w:val="16"/>
                <w:szCs w:val="16"/>
                <w:lang w:val="en-US"/>
              </w:rPr>
              <w:t xml:space="preserve"> for reporting of policies and measures and projections</w:t>
            </w:r>
          </w:p>
        </w:tc>
        <w:tc>
          <w:tcPr>
            <w:tcW w:w="8646" w:type="dxa"/>
          </w:tcPr>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T</w:t>
            </w:r>
            <w:r w:rsidRPr="009949A7">
              <w:rPr>
                <w:rFonts w:ascii="EUAlbertina" w:hAnsi="EUAlbertina" w:cs="EUAlbertina"/>
                <w:color w:val="000000"/>
                <w:sz w:val="19"/>
                <w:szCs w:val="19"/>
                <w:lang w:val="en-US"/>
              </w:rPr>
              <w:t xml:space="preserve">he quality assurance and quality control activities </w:t>
            </w:r>
            <w:r>
              <w:rPr>
                <w:rFonts w:ascii="EUAlbertina" w:hAnsi="EUAlbertina" w:cs="EUAlbertina"/>
                <w:color w:val="000000"/>
                <w:sz w:val="19"/>
                <w:szCs w:val="19"/>
                <w:lang w:val="en-US"/>
              </w:rPr>
              <w:t>are</w:t>
            </w:r>
            <w:r w:rsidRPr="009949A7">
              <w:rPr>
                <w:rFonts w:ascii="EUAlbertina" w:hAnsi="EUAlbertina" w:cs="EUAlbertina"/>
                <w:color w:val="000000"/>
                <w:sz w:val="19"/>
                <w:szCs w:val="19"/>
                <w:lang w:val="en-US"/>
              </w:rPr>
              <w:t xml:space="preserve"> carried out </w:t>
            </w:r>
            <w:r>
              <w:rPr>
                <w:rFonts w:ascii="EUAlbertina" w:hAnsi="EUAlbertina" w:cs="EUAlbertina"/>
                <w:color w:val="000000"/>
                <w:sz w:val="19"/>
                <w:szCs w:val="19"/>
                <w:lang w:val="en-US"/>
              </w:rPr>
              <w:t xml:space="preserve">by all the involved ministries and institutions – e.g. through the above-mentioned </w:t>
            </w:r>
            <w:r w:rsidRPr="00004128">
              <w:rPr>
                <w:rFonts w:ascii="EUAlbertina" w:hAnsi="EUAlbertina" w:cs="EUAlbertina"/>
                <w:color w:val="000000"/>
                <w:sz w:val="19"/>
                <w:szCs w:val="19"/>
                <w:lang w:val="en-US"/>
              </w:rPr>
              <w:t>inter-ministerial monitoring group</w:t>
            </w:r>
            <w:r>
              <w:rPr>
                <w:rFonts w:ascii="EUAlbertina" w:hAnsi="EUAlbertina" w:cs="EUAlbertina"/>
                <w:color w:val="000000"/>
                <w:sz w:val="19"/>
                <w:szCs w:val="19"/>
                <w:lang w:val="en-US"/>
              </w:rPr>
              <w:t>.</w:t>
            </w:r>
            <w:r w:rsidRPr="00004128">
              <w:rPr>
                <w:rFonts w:ascii="EUAlbertina" w:hAnsi="EUAlbertina" w:cs="EUAlbertina"/>
                <w:color w:val="000000"/>
                <w:sz w:val="19"/>
                <w:szCs w:val="19"/>
                <w:lang w:val="en-US"/>
              </w:rPr>
              <w:t xml:space="preserve"> </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Provide a summary of the Quality Control activities applied to help ensure accuracy and completeness in the policies and measures and Projections reports. Report the Quality Assurance activities in place.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the changes to the quality control and quality assurance activities.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9.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the </w:t>
            </w:r>
            <w:r w:rsidRPr="00C41D7C">
              <w:rPr>
                <w:rFonts w:ascii="EUAlbertina" w:hAnsi="EUAlbertina" w:cs="EUAlbertina"/>
                <w:b/>
                <w:color w:val="000000"/>
                <w:sz w:val="16"/>
                <w:szCs w:val="16"/>
                <w:u w:val="single"/>
                <w:lang w:val="en-US"/>
              </w:rPr>
              <w:t xml:space="preserve">process for selecting assumptions, methodologies and models for making projections </w:t>
            </w:r>
            <w:r w:rsidRPr="009949A7">
              <w:rPr>
                <w:rFonts w:ascii="EUAlbertina" w:hAnsi="EUAlbertina" w:cs="EUAlbertina"/>
                <w:b/>
                <w:color w:val="000000"/>
                <w:sz w:val="16"/>
                <w:szCs w:val="16"/>
                <w:lang w:val="en-US"/>
              </w:rPr>
              <w:t>of anthropogenic greenhouse gas emissions</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The process described here was used when </w:t>
            </w:r>
            <w:r w:rsidRPr="00F12C4F">
              <w:rPr>
                <w:rFonts w:ascii="EUAlbertina" w:hAnsi="EUAlbertina" w:cs="EUAlbertina"/>
                <w:color w:val="000000"/>
                <w:sz w:val="19"/>
                <w:szCs w:val="19"/>
                <w:lang w:val="en-US"/>
              </w:rPr>
              <w:t xml:space="preserve">Denmark’s Climate </w:t>
            </w:r>
            <w:r w:rsidRPr="00926CC7">
              <w:rPr>
                <w:rFonts w:ascii="EUAlbertina" w:hAnsi="EUAlbertina" w:cs="EUAlbertina"/>
                <w:color w:val="000000"/>
                <w:sz w:val="19"/>
                <w:szCs w:val="19"/>
                <w:lang w:val="en-US"/>
              </w:rPr>
              <w:t xml:space="preserve">Status </w:t>
            </w:r>
            <w:r w:rsidRPr="00F12C4F">
              <w:rPr>
                <w:rFonts w:ascii="EUAlbertina" w:hAnsi="EUAlbertina" w:cs="EUAlbertina"/>
                <w:color w:val="000000"/>
                <w:sz w:val="19"/>
                <w:szCs w:val="19"/>
                <w:lang w:val="en-US"/>
              </w:rPr>
              <w:t xml:space="preserve">and Outlook </w:t>
            </w:r>
            <w:r>
              <w:rPr>
                <w:rFonts w:ascii="EUAlbertina" w:hAnsi="EUAlbertina" w:cs="EUAlbertina"/>
                <w:color w:val="000000"/>
                <w:sz w:val="19"/>
                <w:szCs w:val="19"/>
                <w:lang w:val="en-US"/>
              </w:rPr>
              <w:t>2024 was prepared.</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13527"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913527">
              <w:rPr>
                <w:rFonts w:ascii="EUAlbertina" w:hAnsi="EUAlbertina" w:cs="EUAlbertina"/>
                <w:i/>
                <w:color w:val="000000"/>
                <w:sz w:val="19"/>
                <w:szCs w:val="19"/>
                <w:u w:val="single"/>
                <w:lang w:val="en-US"/>
              </w:rPr>
              <w:t>Introduction</w:t>
            </w: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 xml:space="preserve">In 2024, the 2024 baseline scenario with a projection of Denmark’s greenhouse gas emissions 2023-2035/2040 – i.e. </w:t>
            </w:r>
            <w:proofErr w:type="spellStart"/>
            <w:r w:rsidRPr="00FB2990">
              <w:rPr>
                <w:rFonts w:ascii="EUAlbertina" w:hAnsi="EUAlbertina" w:cs="EUAlbertina"/>
                <w:color w:val="000000"/>
                <w:sz w:val="19"/>
                <w:szCs w:val="19"/>
                <w:lang w:val="en-US"/>
              </w:rPr>
              <w:t>a</w:t>
            </w:r>
            <w:proofErr w:type="spellEnd"/>
            <w:r w:rsidRPr="00FB2990">
              <w:rPr>
                <w:rFonts w:ascii="EUAlbertina" w:hAnsi="EUAlbertina" w:cs="EUAlbertina"/>
                <w:color w:val="000000"/>
                <w:sz w:val="19"/>
                <w:szCs w:val="19"/>
                <w:lang w:val="en-US"/>
              </w:rPr>
              <w:t xml:space="preserve"> with existing measures (WEM) or frozen policy scenario – was published by the </w:t>
            </w:r>
            <w:r>
              <w:rPr>
                <w:rFonts w:ascii="EUAlbertina" w:hAnsi="EUAlbertina" w:cs="EUAlbertina"/>
                <w:color w:val="000000"/>
                <w:sz w:val="19"/>
                <w:szCs w:val="19"/>
                <w:lang w:val="en-US"/>
              </w:rPr>
              <w:t xml:space="preserve">Danish </w:t>
            </w:r>
            <w:r w:rsidRPr="00FB2990">
              <w:rPr>
                <w:rFonts w:ascii="EUAlbertina" w:hAnsi="EUAlbertina" w:cs="EUAlbertina"/>
                <w:color w:val="000000"/>
                <w:sz w:val="19"/>
                <w:szCs w:val="19"/>
                <w:lang w:val="en-US"/>
              </w:rPr>
              <w:t>Ministry of Climate, Energy and Utilities in Denmark's Climate Status and Outlook 2024 (CSO24). A supplemental documentation report in English was published in September 2024 by DCE, the Danish Centre for Environment and Energy at Aarhus University (Nielsen et al.).</w:t>
            </w: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 xml:space="preserve">The results from the 2024 WEM projection are shown in Annex </w:t>
            </w:r>
            <w:r>
              <w:rPr>
                <w:rFonts w:ascii="EUAlbertina" w:hAnsi="EUAlbertina" w:cs="EUAlbertina"/>
                <w:color w:val="000000"/>
                <w:sz w:val="19"/>
                <w:szCs w:val="19"/>
                <w:lang w:val="en-US"/>
              </w:rPr>
              <w:t>B2</w:t>
            </w:r>
            <w:r w:rsidRPr="00FB2990">
              <w:rPr>
                <w:rFonts w:ascii="EUAlbertina" w:hAnsi="EUAlbertina" w:cs="EUAlbertina"/>
                <w:color w:val="000000"/>
                <w:sz w:val="19"/>
                <w:szCs w:val="19"/>
                <w:lang w:val="en-US"/>
              </w:rPr>
              <w: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Projection of the key indicator relevant to Denmark’s contribution to the achievement of the EU joint NDC under the Paris Agreement – i.e. the projection of Denmark’s total greenhouse gas emissions with LULUCF and with indirect CO</w:t>
            </w:r>
            <w:r w:rsidRPr="005F1125">
              <w:rPr>
                <w:rFonts w:ascii="EUAlbertina" w:hAnsi="EUAlbertina" w:cs="EUAlbertina"/>
                <w:color w:val="000000"/>
                <w:sz w:val="19"/>
                <w:szCs w:val="19"/>
                <w:vertAlign w:val="subscript"/>
                <w:lang w:val="en-US"/>
              </w:rPr>
              <w:t>2</w:t>
            </w:r>
            <w:r w:rsidRPr="00FB2990">
              <w:rPr>
                <w:rFonts w:ascii="EUAlbertina" w:hAnsi="EUAlbertina" w:cs="EUAlbertina"/>
                <w:color w:val="000000"/>
                <w:sz w:val="19"/>
                <w:szCs w:val="19"/>
                <w:lang w:val="en-US"/>
              </w:rPr>
              <w:t xml:space="preserve"> emissions is shown in Annex </w:t>
            </w:r>
            <w:r>
              <w:rPr>
                <w:rFonts w:ascii="EUAlbertina" w:hAnsi="EUAlbertina" w:cs="EUAlbertina"/>
                <w:color w:val="000000"/>
                <w:sz w:val="19"/>
                <w:szCs w:val="19"/>
                <w:lang w:val="en-US"/>
              </w:rPr>
              <w:t>B3</w:t>
            </w:r>
            <w:r w:rsidRPr="00FB2990">
              <w:rPr>
                <w:rFonts w:ascii="EUAlbertina" w:hAnsi="EUAlbertina" w:cs="EUAlbertina"/>
                <w:color w:val="000000"/>
                <w:sz w:val="19"/>
                <w:szCs w:val="19"/>
                <w:lang w:val="en-US"/>
              </w:rPr>
              <w:t>.</w:t>
            </w: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 xml:space="preserve">Information on key underlying assumptions and parameters used for projections are available in Annex </w:t>
            </w:r>
            <w:r>
              <w:rPr>
                <w:rFonts w:ascii="EUAlbertina" w:hAnsi="EUAlbertina" w:cs="EUAlbertina"/>
                <w:color w:val="000000"/>
                <w:sz w:val="19"/>
                <w:szCs w:val="19"/>
                <w:lang w:val="en-US"/>
              </w:rPr>
              <w:t>B4</w:t>
            </w:r>
            <w:r w:rsidRPr="00FB2990">
              <w:rPr>
                <w:rFonts w:ascii="EUAlbertina" w:hAnsi="EUAlbertina" w:cs="EUAlbertina"/>
                <w:color w:val="000000"/>
                <w:sz w:val="19"/>
                <w:szCs w:val="19"/>
                <w:lang w:val="en-US"/>
              </w:rPr>
              <w:t>.</w:t>
            </w: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 xml:space="preserve">Information about key facts and key models used in CSO24 are included in Annex </w:t>
            </w:r>
            <w:r>
              <w:rPr>
                <w:rFonts w:ascii="EUAlbertina" w:hAnsi="EUAlbertina" w:cs="EUAlbertina"/>
                <w:color w:val="000000"/>
                <w:sz w:val="19"/>
                <w:szCs w:val="19"/>
                <w:lang w:val="en-US"/>
              </w:rPr>
              <w:t>B5</w:t>
            </w:r>
            <w:r w:rsidRPr="00FB2990">
              <w:rPr>
                <w:rFonts w:ascii="EUAlbertina" w:hAnsi="EUAlbertina" w:cs="EUAlbertina"/>
                <w:color w:val="000000"/>
                <w:sz w:val="19"/>
                <w:szCs w:val="19"/>
                <w:lang w:val="en-US"/>
              </w:rPr>
              <w:t>.</w:t>
            </w:r>
          </w:p>
          <w:p w:rsidR="00A5223B" w:rsidRPr="00FB2990" w:rsidRDefault="00A5223B" w:rsidP="00846860">
            <w:pPr>
              <w:autoSpaceDE w:val="0"/>
              <w:autoSpaceDN w:val="0"/>
              <w:adjustRightInd w:val="0"/>
              <w:spacing w:line="240" w:lineRule="auto"/>
              <w:rPr>
                <w:rFonts w:ascii="EUAlbertina" w:hAnsi="EUAlbertina" w:cs="EUAlbertina"/>
                <w:color w:val="000000"/>
                <w:sz w:val="19"/>
                <w:szCs w:val="19"/>
                <w:lang w:val="en-US"/>
              </w:rPr>
            </w:pP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 xml:space="preserve">The purpose of Denmark's Climate Status and Outlook 2024 (CSO24) is to explain the development of Denmark's greenhouse gas emissions from 1990 to 2022 and to estimate how emissions will develop until 2035. In addition, projection data are available until 2040. The annual climate status and projection thus forms the basis for assessing the extent to which the reduction targets laid down in the Danish Climate Act and the Danish EU climate commitments can be expected to be met through the climate and energy initiatives that have already been decided. </w:t>
            </w:r>
          </w:p>
          <w:p w:rsidR="004F2840" w:rsidRPr="00FB299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B2990">
              <w:rPr>
                <w:rFonts w:ascii="EUAlbertina" w:hAnsi="EUAlbertina" w:cs="EUAlbertina"/>
                <w:color w:val="000000"/>
                <w:sz w:val="19"/>
                <w:szCs w:val="19"/>
                <w:lang w:val="en-US"/>
              </w:rPr>
              <w:t>The CSO24 was prepared by the Danish Ministry of Climate, Energy and Utilities, including the Danish Energy Agency with the involvement of researchers from the Danish Centre for Environment and Energy (DCE) and the Danish Centre for Food and Agriculture (DCA) at Aarhus University as well as the Department of Food and Resource Economics (IFRO) and the Department of Geosciences and Natural Resource Management (IGN) at the University of Copenhagen. A number of ministries and agencies are also involved.</w:t>
            </w:r>
          </w:p>
          <w:p w:rsidR="004F2840" w:rsidRPr="00F12C4F"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12C4F">
              <w:rPr>
                <w:rFonts w:ascii="EUAlbertina" w:hAnsi="EUAlbertina" w:cs="EUAlbertina"/>
                <w:color w:val="000000"/>
                <w:sz w:val="19"/>
                <w:szCs w:val="19"/>
                <w:lang w:val="en-US"/>
              </w:rPr>
              <w:t xml:space="preserve">The methodology behind the projections in </w:t>
            </w:r>
            <w:r>
              <w:rPr>
                <w:rFonts w:ascii="EUAlbertina" w:hAnsi="EUAlbertina" w:cs="EUAlbertina"/>
                <w:color w:val="000000"/>
                <w:sz w:val="19"/>
                <w:szCs w:val="19"/>
                <w:lang w:val="en-US"/>
              </w:rPr>
              <w:t>CSO24</w:t>
            </w:r>
            <w:r w:rsidRPr="00F12C4F">
              <w:rPr>
                <w:rFonts w:ascii="EUAlbertina" w:hAnsi="EUAlbertina" w:cs="EUAlbertina"/>
                <w:color w:val="000000"/>
                <w:sz w:val="19"/>
                <w:szCs w:val="19"/>
                <w:lang w:val="en-US"/>
              </w:rPr>
              <w:t xml:space="preserve"> is well-defined and is based primarily on technological costs and on the rational options and financial viability requirements of players in given markets. Large, existing projects are also included if there is an approved application or a funding commitment, for example for the conversion of a power plant from coal to biomass. The assumed 'policy freeze' pertains to climate and energy policy only and does not imply that development in general will come to a halt. For example, economic growth and demographic trends are not part of the freeze. </w:t>
            </w:r>
          </w:p>
          <w:p w:rsidR="004F2840" w:rsidRPr="00F12C4F"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CSO24</w:t>
            </w:r>
            <w:r w:rsidRPr="00F12C4F">
              <w:rPr>
                <w:rFonts w:ascii="EUAlbertina" w:hAnsi="EUAlbertina" w:cs="EUAlbertina"/>
                <w:color w:val="000000"/>
                <w:sz w:val="19"/>
                <w:szCs w:val="19"/>
                <w:lang w:val="en-US"/>
              </w:rPr>
              <w:t xml:space="preserve"> thus serves to examine to what extent Denmark will meet </w:t>
            </w:r>
            <w:proofErr w:type="spellStart"/>
            <w:proofErr w:type="gramStart"/>
            <w:r w:rsidRPr="00F12C4F">
              <w:rPr>
                <w:rFonts w:ascii="EUAlbertina" w:hAnsi="EUAlbertina" w:cs="EUAlbertina"/>
                <w:color w:val="000000"/>
                <w:sz w:val="19"/>
                <w:szCs w:val="19"/>
                <w:lang w:val="en-US"/>
              </w:rPr>
              <w:t>it’s</w:t>
            </w:r>
            <w:proofErr w:type="spellEnd"/>
            <w:proofErr w:type="gramEnd"/>
            <w:r w:rsidRPr="00F12C4F">
              <w:rPr>
                <w:rFonts w:ascii="EUAlbertina" w:hAnsi="EUAlbertina" w:cs="EUAlbertina"/>
                <w:color w:val="000000"/>
                <w:sz w:val="19"/>
                <w:szCs w:val="19"/>
                <w:lang w:val="en-US"/>
              </w:rPr>
              <w:t xml:space="preserve"> climate and energy targets and commitments within the framework of current regulation. Denmark’s Climate </w:t>
            </w:r>
            <w:r>
              <w:rPr>
                <w:rFonts w:ascii="EUAlbertina" w:hAnsi="EUAlbertina" w:cs="EUAlbertina"/>
                <w:color w:val="000000"/>
                <w:sz w:val="19"/>
                <w:szCs w:val="19"/>
                <w:lang w:val="en-US"/>
              </w:rPr>
              <w:t xml:space="preserve">Status </w:t>
            </w:r>
            <w:r w:rsidRPr="00F12C4F">
              <w:rPr>
                <w:rFonts w:ascii="EUAlbertina" w:hAnsi="EUAlbertina" w:cs="EUAlbertina"/>
                <w:color w:val="000000"/>
                <w:sz w:val="19"/>
                <w:szCs w:val="19"/>
                <w:lang w:val="en-US"/>
              </w:rPr>
              <w:t>and Outlook can be used as a</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12C4F">
              <w:rPr>
                <w:rFonts w:ascii="EUAlbertina" w:hAnsi="EUAlbertina" w:cs="EUAlbertina"/>
                <w:color w:val="000000"/>
                <w:sz w:val="19"/>
                <w:szCs w:val="19"/>
                <w:lang w:val="en-US"/>
              </w:rPr>
              <w:t xml:space="preserve"> technical reference when planning new measures in the climate and energy area, and when assessing the impact of such measures.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F12C4F"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12C4F">
              <w:rPr>
                <w:rFonts w:ascii="EUAlbertina" w:hAnsi="EUAlbertina" w:cs="EUAlbertina"/>
                <w:color w:val="000000"/>
                <w:sz w:val="19"/>
                <w:szCs w:val="19"/>
                <w:lang w:val="en-US"/>
              </w:rPr>
              <w:t xml:space="preserve">With the bill for a Climate Act (The Danish Government, 2020) agreed in the Danish Parliament in June 2020 and the December 2019 agreement behind the bill (The Danish Government et al, 2019), Denmark has decided to reduce emissions of greenhouse gases by 70% in 2030 compared with 1990 emissions. </w:t>
            </w:r>
          </w:p>
          <w:p w:rsidR="00A5223B" w:rsidRDefault="00A5223B"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12C4F">
              <w:rPr>
                <w:rFonts w:ascii="EUAlbertina" w:hAnsi="EUAlbertina" w:cs="EUAlbertina"/>
                <w:color w:val="000000"/>
                <w:sz w:val="19"/>
                <w:szCs w:val="19"/>
                <w:lang w:val="en-US"/>
              </w:rPr>
              <w:t>The Climate Act establishes an annual cycle to ensure ongoing follow-up on whether climate efforts are supporting the fulfilment of the targets in the Climate Act.</w:t>
            </w:r>
          </w:p>
          <w:p w:rsidR="004F2840" w:rsidRPr="00F12C4F"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12C4F">
              <w:rPr>
                <w:rFonts w:ascii="EUAlbertina" w:hAnsi="EUAlbertina" w:cs="EUAlbertina"/>
                <w:color w:val="000000"/>
                <w:sz w:val="19"/>
                <w:szCs w:val="19"/>
                <w:lang w:val="en-US"/>
              </w:rPr>
              <w:t>According to th</w:t>
            </w:r>
            <w:r>
              <w:rPr>
                <w:rFonts w:ascii="EUAlbertina" w:hAnsi="EUAlbertina" w:cs="EUAlbertina"/>
                <w:color w:val="000000"/>
                <w:sz w:val="19"/>
                <w:szCs w:val="19"/>
                <w:lang w:val="en-US"/>
              </w:rPr>
              <w:t>is</w:t>
            </w:r>
            <w:r w:rsidRPr="00F12C4F">
              <w:rPr>
                <w:rFonts w:ascii="EUAlbertina" w:hAnsi="EUAlbertina" w:cs="EUAlbertina"/>
                <w:color w:val="000000"/>
                <w:sz w:val="19"/>
                <w:szCs w:val="19"/>
                <w:lang w:val="en-US"/>
              </w:rPr>
              <w:t xml:space="preserve"> annual cycle, </w:t>
            </w:r>
            <w:r>
              <w:rPr>
                <w:rFonts w:ascii="EUAlbertina" w:hAnsi="EUAlbertina" w:cs="EUAlbertina"/>
                <w:color w:val="000000"/>
                <w:sz w:val="19"/>
                <w:szCs w:val="19"/>
                <w:lang w:val="en-US"/>
              </w:rPr>
              <w:t xml:space="preserve">starting in </w:t>
            </w:r>
            <w:r w:rsidRPr="00F12C4F">
              <w:rPr>
                <w:rFonts w:ascii="EUAlbertina" w:hAnsi="EUAlbertina" w:cs="EUAlbertina"/>
                <w:color w:val="000000"/>
                <w:sz w:val="19"/>
                <w:szCs w:val="19"/>
                <w:lang w:val="en-US"/>
              </w:rPr>
              <w:t>2021</w:t>
            </w:r>
            <w:r>
              <w:rPr>
                <w:rFonts w:ascii="EUAlbertina" w:hAnsi="EUAlbertina" w:cs="EUAlbertina"/>
                <w:color w:val="000000"/>
                <w:sz w:val="19"/>
                <w:szCs w:val="19"/>
                <w:lang w:val="en-US"/>
              </w:rPr>
              <w:t>,</w:t>
            </w:r>
            <w:r w:rsidRPr="00F12C4F">
              <w:rPr>
                <w:rFonts w:ascii="EUAlbertina" w:hAnsi="EUAlbertina" w:cs="EUAlbertina"/>
                <w:color w:val="000000"/>
                <w:sz w:val="19"/>
                <w:szCs w:val="19"/>
                <w:lang w:val="en-US"/>
              </w:rPr>
              <w:t xml:space="preserve"> Denmark’s </w:t>
            </w:r>
            <w:r>
              <w:rPr>
                <w:rFonts w:ascii="EUAlbertina" w:hAnsi="EUAlbertina" w:cs="EUAlbertina"/>
                <w:color w:val="000000"/>
                <w:sz w:val="19"/>
                <w:szCs w:val="19"/>
                <w:lang w:val="en-US"/>
              </w:rPr>
              <w:t xml:space="preserve">annual draft </w:t>
            </w:r>
            <w:r w:rsidRPr="00F12C4F">
              <w:rPr>
                <w:rFonts w:ascii="EUAlbertina" w:hAnsi="EUAlbertina" w:cs="EUAlbertina"/>
                <w:color w:val="000000"/>
                <w:sz w:val="19"/>
                <w:szCs w:val="19"/>
                <w:lang w:val="en-US"/>
              </w:rPr>
              <w:t xml:space="preserve">Climate </w:t>
            </w:r>
            <w:r>
              <w:rPr>
                <w:rFonts w:ascii="EUAlbertina" w:hAnsi="EUAlbertina" w:cs="EUAlbertina"/>
                <w:color w:val="000000"/>
                <w:sz w:val="19"/>
                <w:szCs w:val="19"/>
                <w:lang w:val="en-US"/>
              </w:rPr>
              <w:t xml:space="preserve">Status </w:t>
            </w:r>
            <w:r w:rsidRPr="00F12C4F">
              <w:rPr>
                <w:rFonts w:ascii="EUAlbertina" w:hAnsi="EUAlbertina" w:cs="EUAlbertina"/>
                <w:color w:val="000000"/>
                <w:sz w:val="19"/>
                <w:szCs w:val="19"/>
                <w:lang w:val="en-US"/>
              </w:rPr>
              <w:t>and Outlook report will review the progress made towards reaching the climate targets each April</w:t>
            </w:r>
            <w:r>
              <w:rPr>
                <w:rFonts w:ascii="EUAlbertina" w:hAnsi="EUAlbertina" w:cs="EUAlbertina"/>
                <w:color w:val="000000"/>
                <w:sz w:val="19"/>
                <w:szCs w:val="19"/>
                <w:lang w:val="en-US"/>
              </w:rPr>
              <w:t xml:space="preserve"> - with a final version by June/July</w:t>
            </w:r>
            <w:r w:rsidRPr="00F12C4F">
              <w:rPr>
                <w:rFonts w:ascii="EUAlbertina" w:hAnsi="EUAlbertina" w:cs="EUAlbertina"/>
                <w:color w:val="000000"/>
                <w:sz w:val="19"/>
                <w:szCs w:val="19"/>
                <w:lang w:val="en-US"/>
              </w:rPr>
              <w:t>.</w:t>
            </w:r>
          </w:p>
          <w:p w:rsidR="004F2840" w:rsidRPr="00F12C4F"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lastRenderedPageBreak/>
              <w:t>CSO24</w:t>
            </w:r>
            <w:r w:rsidRPr="00F12C4F">
              <w:rPr>
                <w:rFonts w:ascii="EUAlbertina" w:hAnsi="EUAlbertina" w:cs="EUAlbertina"/>
                <w:color w:val="000000"/>
                <w:sz w:val="19"/>
                <w:szCs w:val="19"/>
                <w:lang w:val="en-US"/>
              </w:rPr>
              <w:t xml:space="preserve"> focuses on the 70% greenhouse gas reduction target for 2030 in the Climate Act and presents the status for and projections of Denmark’s greenhouse gas emissions in 2025 and 2030 in accordance with the UN's methodologies.</w:t>
            </w:r>
            <w:r>
              <w:rPr>
                <w:rFonts w:ascii="EUAlbertina" w:hAnsi="EUAlbertina" w:cs="EUAlbertina"/>
                <w:color w:val="000000"/>
                <w:sz w:val="19"/>
                <w:szCs w:val="19"/>
                <w:lang w:val="en-US"/>
              </w:rPr>
              <w:t xml:space="preserve"> </w:t>
            </w:r>
            <w:r w:rsidRPr="00F12C4F">
              <w:rPr>
                <w:rFonts w:ascii="EUAlbertina" w:hAnsi="EUAlbertina" w:cs="EUAlbertina"/>
                <w:color w:val="000000"/>
                <w:sz w:val="19"/>
                <w:szCs w:val="19"/>
                <w:lang w:val="en-US"/>
              </w:rPr>
              <w:t xml:space="preserve">The </w:t>
            </w:r>
            <w:r>
              <w:rPr>
                <w:rFonts w:ascii="EUAlbertina" w:hAnsi="EUAlbertina" w:cs="EUAlbertina"/>
                <w:color w:val="000000"/>
                <w:sz w:val="19"/>
                <w:szCs w:val="19"/>
                <w:lang w:val="en-US"/>
              </w:rPr>
              <w:t>CSO24</w:t>
            </w:r>
            <w:r w:rsidRPr="00F12C4F">
              <w:rPr>
                <w:rFonts w:ascii="EUAlbertina" w:hAnsi="EUAlbertina" w:cs="EUAlbertina"/>
                <w:color w:val="000000"/>
                <w:sz w:val="19"/>
                <w:szCs w:val="19"/>
                <w:lang w:val="en-US"/>
              </w:rPr>
              <w:t xml:space="preserve"> explores Denmark’s emission sources and provides detailed insight into the projected development of Denmark’s emissions up to </w:t>
            </w:r>
            <w:r>
              <w:rPr>
                <w:rFonts w:ascii="EUAlbertina" w:hAnsi="EUAlbertina" w:cs="EUAlbertina"/>
                <w:color w:val="000000"/>
                <w:sz w:val="19"/>
                <w:szCs w:val="19"/>
                <w:lang w:val="en-US"/>
              </w:rPr>
              <w:t>2025/</w:t>
            </w:r>
            <w:r w:rsidRPr="00F12C4F">
              <w:rPr>
                <w:rFonts w:ascii="EUAlbertina" w:hAnsi="EUAlbertina" w:cs="EUAlbertina"/>
                <w:color w:val="000000"/>
                <w:sz w:val="19"/>
                <w:szCs w:val="19"/>
                <w:lang w:val="en-US"/>
              </w:rPr>
              <w:t>2030</w:t>
            </w:r>
            <w:r>
              <w:rPr>
                <w:rFonts w:ascii="EUAlbertina" w:hAnsi="EUAlbertina" w:cs="EUAlbertina"/>
                <w:color w:val="000000"/>
                <w:sz w:val="19"/>
                <w:szCs w:val="19"/>
                <w:lang w:val="en-US"/>
              </w:rPr>
              <w:t>/2035 (and for the EU reporting purpose up to 2040/2045/2050/2055)</w:t>
            </w:r>
            <w:r w:rsidRPr="00F12C4F">
              <w:rPr>
                <w:rFonts w:ascii="EUAlbertina" w:hAnsi="EUAlbertina" w:cs="EUAlbertina"/>
                <w:color w:val="000000"/>
                <w:sz w:val="19"/>
                <w:szCs w:val="19"/>
                <w:lang w:val="en-US"/>
              </w:rPr>
              <w:t xml:space="preserve"> in the absence of any new measures.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13527"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913527">
              <w:rPr>
                <w:rFonts w:ascii="EUAlbertina" w:hAnsi="EUAlbertina" w:cs="EUAlbertina"/>
                <w:i/>
                <w:color w:val="000000"/>
                <w:sz w:val="19"/>
                <w:szCs w:val="19"/>
                <w:u w:val="single"/>
                <w:lang w:val="en-US"/>
              </w:rPr>
              <w:t xml:space="preserve">Calculations of greenhouse gas emissions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F12C4F">
              <w:rPr>
                <w:rFonts w:ascii="EUAlbertina" w:hAnsi="EUAlbertina" w:cs="EUAlbertina"/>
                <w:color w:val="000000"/>
                <w:sz w:val="19"/>
                <w:szCs w:val="19"/>
                <w:lang w:val="en-US"/>
              </w:rPr>
              <w:t xml:space="preserve">Calculations of greenhouse gas emissions in Denmark’s Climate </w:t>
            </w:r>
            <w:r>
              <w:rPr>
                <w:rFonts w:ascii="EUAlbertina" w:hAnsi="EUAlbertina" w:cs="EUAlbertina"/>
                <w:color w:val="000000"/>
                <w:sz w:val="19"/>
                <w:szCs w:val="19"/>
                <w:lang w:val="en-US"/>
              </w:rPr>
              <w:t xml:space="preserve">Status </w:t>
            </w:r>
            <w:r w:rsidRPr="00F12C4F">
              <w:rPr>
                <w:rFonts w:ascii="EUAlbertina" w:hAnsi="EUAlbertina" w:cs="EUAlbertina"/>
                <w:color w:val="000000"/>
                <w:sz w:val="19"/>
                <w:szCs w:val="19"/>
                <w:lang w:val="en-US"/>
              </w:rPr>
              <w:t>and Outlook report follow international standards originating from the United Nations Framework Convention on Climate Change. Pursuant to the Danish Climate Act, the calculation of emissions in connection with assessing the status for target fulfilment are based on the same methodology.</w:t>
            </w:r>
            <w:r w:rsidRPr="00913527">
              <w:rPr>
                <w:lang w:val="en-US"/>
              </w:rPr>
              <w:t xml:space="preserve">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All emissions of greenhouse gases from Danish territory are included in the calculation, including emissions from consumption of fossil fuels, industrial gases and industrial processes, waste treatment, emissions from agriculture and emissions and removals stemming from forestry and other land use activities, primarily in agriculture. CO</w:t>
            </w:r>
            <w:r w:rsidRPr="00B41C5E">
              <w:rPr>
                <w:rFonts w:ascii="EUAlbertina" w:hAnsi="EUAlbertina" w:cs="EUAlbertina"/>
                <w:color w:val="000000"/>
                <w:sz w:val="19"/>
                <w:szCs w:val="19"/>
                <w:vertAlign w:val="subscript"/>
                <w:lang w:val="en-US"/>
              </w:rPr>
              <w:t>2</w:t>
            </w:r>
            <w:r w:rsidRPr="00913527">
              <w:rPr>
                <w:rFonts w:ascii="EUAlbertina" w:hAnsi="EUAlbertina" w:cs="EUAlbertina"/>
                <w:color w:val="000000"/>
                <w:sz w:val="19"/>
                <w:szCs w:val="19"/>
                <w:lang w:val="en-US"/>
              </w:rPr>
              <w:t xml:space="preserve"> emissions from consumption of biomass (burning of wood chips and wood pellets, for example) is considered greenhouse-gas-neutral where it is consumed and are therefore not included.  Furthermore,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1352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emissions from international shipping and air transport are not included, as these sectors are dealt with under separate UN agreements with their own climate targets.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Greenhouse gases include carbon dioxide (CO</w:t>
            </w:r>
            <w:r w:rsidRPr="00B41C5E">
              <w:rPr>
                <w:rFonts w:ascii="EUAlbertina" w:hAnsi="EUAlbertina" w:cs="EUAlbertina"/>
                <w:color w:val="000000"/>
                <w:sz w:val="19"/>
                <w:szCs w:val="19"/>
                <w:vertAlign w:val="subscript"/>
                <w:lang w:val="en-US"/>
              </w:rPr>
              <w:t>2</w:t>
            </w:r>
            <w:r w:rsidRPr="00913527">
              <w:rPr>
                <w:rFonts w:ascii="EUAlbertina" w:hAnsi="EUAlbertina" w:cs="EUAlbertina"/>
                <w:color w:val="000000"/>
                <w:sz w:val="19"/>
                <w:szCs w:val="19"/>
                <w:lang w:val="en-US"/>
              </w:rPr>
              <w:t>), methane (CH</w:t>
            </w:r>
            <w:r w:rsidRPr="00B41C5E">
              <w:rPr>
                <w:rFonts w:ascii="EUAlbertina" w:hAnsi="EUAlbertina" w:cs="EUAlbertina"/>
                <w:color w:val="000000"/>
                <w:sz w:val="19"/>
                <w:szCs w:val="19"/>
                <w:vertAlign w:val="subscript"/>
                <w:lang w:val="en-US"/>
              </w:rPr>
              <w:t>4</w:t>
            </w:r>
            <w:r w:rsidRPr="00913527">
              <w:rPr>
                <w:rFonts w:ascii="EUAlbertina" w:hAnsi="EUAlbertina" w:cs="EUAlbertina"/>
                <w:color w:val="000000"/>
                <w:sz w:val="19"/>
                <w:szCs w:val="19"/>
                <w:lang w:val="en-US"/>
              </w:rPr>
              <w:t>), nitrous oxide (N</w:t>
            </w:r>
            <w:r w:rsidRPr="00B41C5E">
              <w:rPr>
                <w:rFonts w:ascii="EUAlbertina" w:hAnsi="EUAlbertina" w:cs="EUAlbertina"/>
                <w:color w:val="000000"/>
                <w:sz w:val="19"/>
                <w:szCs w:val="19"/>
                <w:vertAlign w:val="subscript"/>
                <w:lang w:val="en-US"/>
              </w:rPr>
              <w:t>2</w:t>
            </w:r>
            <w:r w:rsidRPr="00913527">
              <w:rPr>
                <w:rFonts w:ascii="EUAlbertina" w:hAnsi="EUAlbertina" w:cs="EUAlbertina"/>
                <w:color w:val="000000"/>
                <w:sz w:val="19"/>
                <w:szCs w:val="19"/>
                <w:lang w:val="en-US"/>
              </w:rPr>
              <w:t>O) and fluorinated greenhouse gases (F gases). The gases have different greenhouse effects that are converted into CO</w:t>
            </w:r>
            <w:r w:rsidRPr="00B41C5E">
              <w:rPr>
                <w:rFonts w:ascii="EUAlbertina" w:hAnsi="EUAlbertina" w:cs="EUAlbertina"/>
                <w:color w:val="000000"/>
                <w:sz w:val="19"/>
                <w:szCs w:val="19"/>
                <w:vertAlign w:val="subscript"/>
                <w:lang w:val="en-US"/>
              </w:rPr>
              <w:t>2</w:t>
            </w:r>
            <w:r w:rsidRPr="00913527">
              <w:rPr>
                <w:rFonts w:ascii="EUAlbertina" w:hAnsi="EUAlbertina" w:cs="EUAlbertina"/>
                <w:color w:val="000000"/>
                <w:sz w:val="19"/>
                <w:szCs w:val="19"/>
                <w:lang w:val="en-US"/>
              </w:rPr>
              <w:t xml:space="preserve"> equivalents (abbreviated </w:t>
            </w:r>
            <w:bookmarkStart w:id="8" w:name="_GoBack"/>
            <w:r w:rsidRPr="00913527">
              <w:rPr>
                <w:rFonts w:ascii="EUAlbertina" w:hAnsi="EUAlbertina" w:cs="EUAlbertina"/>
                <w:color w:val="000000"/>
                <w:sz w:val="19"/>
                <w:szCs w:val="19"/>
                <w:lang w:val="en-US"/>
              </w:rPr>
              <w:t>CO</w:t>
            </w:r>
            <w:r w:rsidRPr="00B41C5E">
              <w:rPr>
                <w:rFonts w:ascii="EUAlbertina" w:hAnsi="EUAlbertina" w:cs="EUAlbertina"/>
                <w:color w:val="000000"/>
                <w:sz w:val="19"/>
                <w:szCs w:val="19"/>
                <w:vertAlign w:val="subscript"/>
                <w:lang w:val="en-US"/>
              </w:rPr>
              <w:t>2</w:t>
            </w:r>
            <w:bookmarkEnd w:id="8"/>
            <w:r w:rsidRPr="00913527">
              <w:rPr>
                <w:rFonts w:ascii="EUAlbertina" w:hAnsi="EUAlbertina" w:cs="EUAlbertina"/>
                <w:color w:val="000000"/>
                <w:sz w:val="19"/>
                <w:szCs w:val="19"/>
                <w:lang w:val="en-US"/>
              </w:rPr>
              <w:t>-eq.) based on their Global Warming Potential (GWP) over a 100-year time period relative to CO</w:t>
            </w:r>
            <w:r w:rsidRPr="00B41C5E">
              <w:rPr>
                <w:rFonts w:ascii="EUAlbertina" w:hAnsi="EUAlbertina" w:cs="EUAlbertina"/>
                <w:color w:val="000000"/>
                <w:sz w:val="19"/>
                <w:szCs w:val="19"/>
                <w:vertAlign w:val="subscript"/>
                <w:lang w:val="en-US"/>
              </w:rPr>
              <w:t>2</w:t>
            </w:r>
            <w:r w:rsidRPr="00913527">
              <w:rPr>
                <w:rFonts w:ascii="EUAlbertina" w:hAnsi="EUAlbertina" w:cs="EUAlbertina"/>
                <w:color w:val="000000"/>
                <w:sz w:val="19"/>
                <w:szCs w:val="19"/>
                <w:lang w:val="en-US"/>
              </w:rPr>
              <w:t>.</w:t>
            </w:r>
            <w:r>
              <w:rPr>
                <w:rFonts w:ascii="EUAlbertina" w:hAnsi="EUAlbertina" w:cs="EUAlbertina"/>
                <w:color w:val="000000"/>
                <w:sz w:val="19"/>
                <w:szCs w:val="19"/>
                <w:lang w:val="en-US"/>
              </w:rPr>
              <w:t xml:space="preserve"> In CSO24, GWP’s from IPCC’s AR5 have been used.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13527"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 xml:space="preserve">Emissions of greenhouse gases are not measured, but are calculated based on emission activity data, such as fossil fuel consumption, number of </w:t>
            </w:r>
            <w:proofErr w:type="gramStart"/>
            <w:r w:rsidRPr="00913527">
              <w:rPr>
                <w:rFonts w:ascii="EUAlbertina" w:hAnsi="EUAlbertina" w:cs="EUAlbertina"/>
                <w:color w:val="000000"/>
                <w:sz w:val="19"/>
                <w:szCs w:val="19"/>
                <w:lang w:val="en-US"/>
              </w:rPr>
              <w:t>livestock</w:t>
            </w:r>
            <w:proofErr w:type="gramEnd"/>
            <w:r w:rsidRPr="00913527">
              <w:rPr>
                <w:rFonts w:ascii="EUAlbertina" w:hAnsi="EUAlbertina" w:cs="EUAlbertina"/>
                <w:color w:val="000000"/>
                <w:sz w:val="19"/>
                <w:szCs w:val="19"/>
                <w:lang w:val="en-US"/>
              </w:rPr>
              <w:t xml:space="preserve"> in agriculture, land use and plant growth, decay and harvest.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lastRenderedPageBreak/>
              <w:t>The emission factors are regularly adjusted when new knowledge emerges. When this happens, not only the projections, but also the historical figures and the statistics are adjusted to produce a more correct presentation of historical emissions. This means that projections could vary solely on the basis of altered emission factors.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D401E3"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D401E3">
              <w:rPr>
                <w:rFonts w:ascii="EUAlbertina" w:hAnsi="EUAlbertina" w:cs="EUAlbertina"/>
                <w:i/>
                <w:color w:val="000000"/>
                <w:sz w:val="19"/>
                <w:szCs w:val="19"/>
                <w:u w:val="single"/>
                <w:lang w:val="en-US"/>
              </w:rPr>
              <w:t>Data input</w:t>
            </w:r>
            <w:r>
              <w:rPr>
                <w:rFonts w:ascii="EUAlbertina" w:hAnsi="EUAlbertina" w:cs="EUAlbertina"/>
                <w:i/>
                <w:color w:val="000000"/>
                <w:sz w:val="19"/>
                <w:szCs w:val="19"/>
                <w:u w:val="single"/>
                <w:lang w:val="en-US"/>
              </w:rPr>
              <w:t>, assumptions</w:t>
            </w:r>
            <w:r w:rsidRPr="00D401E3">
              <w:rPr>
                <w:rFonts w:ascii="EUAlbertina" w:hAnsi="EUAlbertina" w:cs="EUAlbertina"/>
                <w:i/>
                <w:color w:val="000000"/>
                <w:sz w:val="19"/>
                <w:szCs w:val="19"/>
                <w:u w:val="single"/>
                <w:lang w:val="en-US"/>
              </w:rPr>
              <w:t xml:space="preserve"> and models.</w:t>
            </w:r>
          </w:p>
          <w:p w:rsidR="004F2840" w:rsidRPr="00913527"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CSO24</w:t>
            </w:r>
            <w:r w:rsidRPr="00913527">
              <w:rPr>
                <w:rFonts w:ascii="EUAlbertina" w:hAnsi="EUAlbertina" w:cs="EUAlbertina"/>
                <w:color w:val="000000"/>
                <w:sz w:val="19"/>
                <w:szCs w:val="19"/>
                <w:lang w:val="en-US"/>
              </w:rPr>
              <w:t xml:space="preserve"> was prepared by the Danish Ministry of Climate, Energy and Utilities, assisted by an inter-ministerial monitoring group comprising: the </w:t>
            </w:r>
            <w:r>
              <w:rPr>
                <w:rFonts w:ascii="EUAlbertina" w:hAnsi="EUAlbertina" w:cs="EUAlbertina"/>
                <w:color w:val="000000"/>
                <w:sz w:val="19"/>
                <w:szCs w:val="19"/>
                <w:lang w:val="en-US"/>
              </w:rPr>
              <w:t xml:space="preserve">Danish </w:t>
            </w:r>
            <w:r w:rsidRPr="00913527">
              <w:rPr>
                <w:rFonts w:ascii="EUAlbertina" w:hAnsi="EUAlbertina" w:cs="EUAlbertina"/>
                <w:color w:val="000000"/>
                <w:sz w:val="19"/>
                <w:szCs w:val="19"/>
                <w:lang w:val="en-US"/>
              </w:rPr>
              <w:t>Ministry of Climate, Energy and Utilities;</w:t>
            </w:r>
            <w:r>
              <w:rPr>
                <w:rFonts w:ascii="EUAlbertina" w:hAnsi="EUAlbertina" w:cs="EUAlbertina"/>
                <w:color w:val="000000"/>
                <w:sz w:val="19"/>
                <w:szCs w:val="19"/>
                <w:lang w:val="en-US"/>
              </w:rPr>
              <w:t xml:space="preserve"> the Danish Energy Agency;</w:t>
            </w:r>
            <w:r w:rsidRPr="00913527">
              <w:rPr>
                <w:rFonts w:ascii="EUAlbertina" w:hAnsi="EUAlbertina" w:cs="EUAlbertina"/>
                <w:color w:val="000000"/>
                <w:sz w:val="19"/>
                <w:szCs w:val="19"/>
                <w:lang w:val="en-US"/>
              </w:rPr>
              <w:t xml:space="preserve"> the Ministry of Finance; the </w:t>
            </w:r>
            <w:r>
              <w:rPr>
                <w:rFonts w:ascii="EUAlbertina" w:hAnsi="EUAlbertina" w:cs="EUAlbertina"/>
                <w:color w:val="000000"/>
                <w:sz w:val="19"/>
                <w:szCs w:val="19"/>
                <w:lang w:val="en-US"/>
              </w:rPr>
              <w:t xml:space="preserve">Danish </w:t>
            </w:r>
            <w:r w:rsidRPr="00913527">
              <w:rPr>
                <w:rFonts w:ascii="EUAlbertina" w:hAnsi="EUAlbertina" w:cs="EUAlbertina"/>
                <w:color w:val="000000"/>
                <w:sz w:val="19"/>
                <w:szCs w:val="19"/>
                <w:lang w:val="en-US"/>
              </w:rPr>
              <w:t xml:space="preserve">Ministry of Taxation; the Ministry of Transport; the Danish </w:t>
            </w:r>
            <w:r w:rsidRPr="0003568A">
              <w:rPr>
                <w:rFonts w:ascii="EUAlbertina" w:hAnsi="EUAlbertina" w:cs="EUAlbertina"/>
                <w:sz w:val="19"/>
                <w:szCs w:val="19"/>
                <w:lang w:val="en-US"/>
              </w:rPr>
              <w:t>Road Directorate</w:t>
            </w:r>
            <w:r>
              <w:rPr>
                <w:rFonts w:ascii="EUAlbertina" w:hAnsi="EUAlbertina" w:cs="EUAlbertina"/>
                <w:sz w:val="19"/>
                <w:szCs w:val="19"/>
                <w:lang w:val="en-US"/>
              </w:rPr>
              <w:t xml:space="preserve">; the </w:t>
            </w:r>
            <w:r w:rsidRPr="006B54DF">
              <w:rPr>
                <w:rFonts w:ascii="EUAlbertina" w:hAnsi="EUAlbertina" w:cs="EUAlbertina"/>
                <w:sz w:val="19"/>
                <w:szCs w:val="19"/>
                <w:lang w:val="en-US"/>
              </w:rPr>
              <w:t>Danish Civil Aviation and Railway Authority</w:t>
            </w:r>
            <w:r w:rsidRPr="00913527">
              <w:rPr>
                <w:rFonts w:ascii="EUAlbertina" w:hAnsi="EUAlbertina" w:cs="EUAlbertina"/>
                <w:color w:val="000000"/>
                <w:sz w:val="19"/>
                <w:szCs w:val="19"/>
                <w:lang w:val="en-US"/>
              </w:rPr>
              <w:t xml:space="preserve">; the Ministry of Environment; the Environmental Protection Agency; </w:t>
            </w:r>
            <w:r>
              <w:rPr>
                <w:rFonts w:ascii="EUAlbertina" w:hAnsi="EUAlbertina" w:cs="EUAlbertina"/>
                <w:color w:val="000000"/>
                <w:sz w:val="19"/>
                <w:szCs w:val="19"/>
                <w:lang w:val="en-US"/>
              </w:rPr>
              <w:t xml:space="preserve">the </w:t>
            </w:r>
            <w:r w:rsidRPr="0003568A">
              <w:rPr>
                <w:rFonts w:ascii="EUAlbertina" w:hAnsi="EUAlbertina" w:cs="EUAlbertina"/>
                <w:sz w:val="19"/>
                <w:szCs w:val="19"/>
                <w:lang w:val="en-US"/>
              </w:rPr>
              <w:t>Ministry of Food, Agriculture and Fisheries</w:t>
            </w:r>
            <w:r>
              <w:rPr>
                <w:rFonts w:ascii="EUAlbertina" w:hAnsi="EUAlbertina" w:cs="EUAlbertina"/>
                <w:sz w:val="19"/>
                <w:szCs w:val="19"/>
                <w:lang w:val="en-US"/>
              </w:rPr>
              <w:t>;</w:t>
            </w:r>
            <w:r w:rsidRPr="0003568A">
              <w:rPr>
                <w:rFonts w:ascii="EUAlbertina" w:hAnsi="EUAlbertina" w:cs="EUAlbertina"/>
                <w:sz w:val="19"/>
                <w:szCs w:val="19"/>
                <w:lang w:val="en-US"/>
              </w:rPr>
              <w:t xml:space="preserve"> </w:t>
            </w:r>
            <w:r w:rsidRPr="00913527">
              <w:rPr>
                <w:rFonts w:ascii="EUAlbertina" w:hAnsi="EUAlbertina" w:cs="EUAlbertina"/>
                <w:color w:val="000000"/>
                <w:sz w:val="19"/>
                <w:szCs w:val="19"/>
                <w:lang w:val="en-US"/>
              </w:rPr>
              <w:t xml:space="preserve">the Danish </w:t>
            </w:r>
            <w:proofErr w:type="spellStart"/>
            <w:r w:rsidRPr="00913527">
              <w:rPr>
                <w:rFonts w:ascii="EUAlbertina" w:hAnsi="EUAlbertina" w:cs="EUAlbertina"/>
                <w:color w:val="000000"/>
                <w:sz w:val="19"/>
                <w:szCs w:val="19"/>
                <w:lang w:val="en-US"/>
              </w:rPr>
              <w:t>Agri</w:t>
            </w:r>
            <w:r>
              <w:rPr>
                <w:rFonts w:ascii="EUAlbertina" w:hAnsi="EUAlbertina" w:cs="EUAlbertina"/>
                <w:color w:val="000000"/>
                <w:sz w:val="19"/>
                <w:szCs w:val="19"/>
                <w:lang w:val="en-US"/>
              </w:rPr>
              <w:t>fish</w:t>
            </w:r>
            <w:proofErr w:type="spellEnd"/>
            <w:r w:rsidRPr="00913527">
              <w:rPr>
                <w:rFonts w:ascii="EUAlbertina" w:hAnsi="EUAlbertina" w:cs="EUAlbertina"/>
                <w:color w:val="000000"/>
                <w:sz w:val="19"/>
                <w:szCs w:val="19"/>
                <w:lang w:val="en-US"/>
              </w:rPr>
              <w:t xml:space="preserve"> Agency; the Danish Ministry of Industry, Business and Financial Affairs; and the Danish Nature Agency.</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 xml:space="preserve">In order to qualify the methodological and technical-economic basis for the model analyses in </w:t>
            </w:r>
            <w:r>
              <w:rPr>
                <w:rFonts w:ascii="EUAlbertina" w:hAnsi="EUAlbertina" w:cs="EUAlbertina"/>
                <w:color w:val="000000"/>
                <w:sz w:val="19"/>
                <w:szCs w:val="19"/>
                <w:lang w:val="en-US"/>
              </w:rPr>
              <w:t>CSO24</w:t>
            </w:r>
            <w:r w:rsidRPr="00913527">
              <w:rPr>
                <w:rFonts w:ascii="EUAlbertina" w:hAnsi="EUAlbertina" w:cs="EUAlbertina"/>
                <w:color w:val="000000"/>
                <w:sz w:val="19"/>
                <w:szCs w:val="19"/>
                <w:lang w:val="en-US"/>
              </w:rPr>
              <w:t xml:space="preserve">, the </w:t>
            </w:r>
            <w:r>
              <w:rPr>
                <w:rFonts w:ascii="EUAlbertina" w:hAnsi="EUAlbertina" w:cs="EUAlbertina"/>
                <w:color w:val="000000"/>
                <w:sz w:val="19"/>
                <w:szCs w:val="19"/>
                <w:lang w:val="en-US"/>
              </w:rPr>
              <w:t xml:space="preserve">Danish </w:t>
            </w:r>
            <w:r w:rsidRPr="00913527">
              <w:rPr>
                <w:rFonts w:ascii="EUAlbertina" w:hAnsi="EUAlbertina" w:cs="EUAlbertina"/>
                <w:color w:val="000000"/>
                <w:sz w:val="19"/>
                <w:szCs w:val="19"/>
                <w:lang w:val="en-US"/>
              </w:rPr>
              <w:t xml:space="preserve">Ministry of Climate, Energy and Utilities has moreover consulted several experts and institutions. The Danish Energy Agency is responsible for the </w:t>
            </w:r>
            <w:r>
              <w:rPr>
                <w:rFonts w:ascii="EUAlbertina" w:hAnsi="EUAlbertina" w:cs="EUAlbertina"/>
                <w:color w:val="000000"/>
                <w:sz w:val="19"/>
                <w:szCs w:val="19"/>
                <w:lang w:val="en-US"/>
              </w:rPr>
              <w:t xml:space="preserve">projected annual </w:t>
            </w:r>
            <w:r w:rsidRPr="00913527">
              <w:rPr>
                <w:rFonts w:ascii="EUAlbertina" w:hAnsi="EUAlbertina" w:cs="EUAlbertina"/>
                <w:color w:val="000000"/>
                <w:sz w:val="19"/>
                <w:szCs w:val="19"/>
                <w:lang w:val="en-US"/>
              </w:rPr>
              <w:t>energy balance</w:t>
            </w:r>
            <w:r>
              <w:rPr>
                <w:rFonts w:ascii="EUAlbertina" w:hAnsi="EUAlbertina" w:cs="EUAlbertina"/>
                <w:color w:val="000000"/>
                <w:sz w:val="19"/>
                <w:szCs w:val="19"/>
                <w:lang w:val="en-US"/>
              </w:rPr>
              <w:t>s</w:t>
            </w:r>
            <w:r w:rsidRPr="00913527">
              <w:rPr>
                <w:rFonts w:ascii="EUAlbertina" w:hAnsi="EUAlbertina" w:cs="EUAlbertina"/>
                <w:color w:val="000000"/>
                <w:sz w:val="19"/>
                <w:szCs w:val="19"/>
                <w:lang w:val="en-US"/>
              </w:rPr>
              <w:t xml:space="preserve">, while the Danish Centre for Environment and Energy (DCE) at Aarhus University is responsible for the projections of </w:t>
            </w:r>
            <w:r>
              <w:rPr>
                <w:rFonts w:ascii="EUAlbertina" w:hAnsi="EUAlbertina" w:cs="EUAlbertina"/>
                <w:color w:val="000000"/>
                <w:sz w:val="19"/>
                <w:szCs w:val="19"/>
                <w:lang w:val="en-US"/>
              </w:rPr>
              <w:t xml:space="preserve">annual </w:t>
            </w:r>
            <w:r w:rsidRPr="00913527">
              <w:rPr>
                <w:rFonts w:ascii="EUAlbertina" w:hAnsi="EUAlbertina" w:cs="EUAlbertina"/>
                <w:color w:val="000000"/>
                <w:sz w:val="19"/>
                <w:szCs w:val="19"/>
                <w:lang w:val="en-US"/>
              </w:rPr>
              <w:t>emissions.</w:t>
            </w:r>
          </w:p>
          <w:p w:rsidR="004F2840" w:rsidRPr="00913527"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The</w:t>
            </w:r>
            <w:r>
              <w:rPr>
                <w:rFonts w:ascii="EUAlbertina" w:hAnsi="EUAlbertina" w:cs="EUAlbertina"/>
                <w:color w:val="000000"/>
                <w:sz w:val="19"/>
                <w:szCs w:val="19"/>
                <w:lang w:val="en-US"/>
              </w:rPr>
              <w:t xml:space="preserve"> </w:t>
            </w:r>
            <w:r w:rsidRPr="00913527">
              <w:rPr>
                <w:rFonts w:ascii="EUAlbertina" w:hAnsi="EUAlbertina" w:cs="EUAlbertina"/>
                <w:color w:val="000000"/>
                <w:sz w:val="19"/>
                <w:szCs w:val="19"/>
                <w:lang w:val="en-US"/>
              </w:rPr>
              <w:t xml:space="preserve">projections of emissions from agriculture </w:t>
            </w:r>
            <w:r>
              <w:rPr>
                <w:rFonts w:ascii="EUAlbertina" w:hAnsi="EUAlbertina" w:cs="EUAlbertina"/>
                <w:color w:val="000000"/>
                <w:sz w:val="19"/>
                <w:szCs w:val="19"/>
                <w:lang w:val="en-US"/>
              </w:rPr>
              <w:t xml:space="preserve">are based </w:t>
            </w:r>
            <w:r w:rsidRPr="00913527">
              <w:rPr>
                <w:rFonts w:ascii="EUAlbertina" w:hAnsi="EUAlbertina" w:cs="EUAlbertina"/>
                <w:color w:val="000000"/>
                <w:sz w:val="19"/>
                <w:szCs w:val="19"/>
                <w:lang w:val="en-US"/>
              </w:rPr>
              <w:t xml:space="preserve">on data from the Department of Food and Resource Economics (IFRO, University of Copenhagen) in the form of projections of the number of </w:t>
            </w:r>
            <w:proofErr w:type="gramStart"/>
            <w:r w:rsidRPr="00913527">
              <w:rPr>
                <w:rFonts w:ascii="EUAlbertina" w:hAnsi="EUAlbertina" w:cs="EUAlbertina"/>
                <w:color w:val="000000"/>
                <w:sz w:val="19"/>
                <w:szCs w:val="19"/>
                <w:lang w:val="en-US"/>
              </w:rPr>
              <w:t>livestock</w:t>
            </w:r>
            <w:proofErr w:type="gramEnd"/>
            <w:r w:rsidRPr="00913527">
              <w:rPr>
                <w:rFonts w:ascii="EUAlbertina" w:hAnsi="EUAlbertina" w:cs="EUAlbertina"/>
                <w:color w:val="000000"/>
                <w:sz w:val="19"/>
                <w:szCs w:val="19"/>
                <w:lang w:val="en-US"/>
              </w:rPr>
              <w:t xml:space="preserve"> in agriculture and data on expected future land use (types of crops, for example). </w:t>
            </w:r>
            <w:proofErr w:type="gramStart"/>
            <w:r w:rsidRPr="00913527">
              <w:rPr>
                <w:rFonts w:ascii="EUAlbertina" w:hAnsi="EUAlbertina" w:cs="EUAlbertina"/>
                <w:color w:val="000000"/>
                <w:sz w:val="19"/>
                <w:szCs w:val="19"/>
                <w:lang w:val="en-US"/>
              </w:rPr>
              <w:t>The  projections</w:t>
            </w:r>
            <w:proofErr w:type="gramEnd"/>
            <w:r w:rsidRPr="00913527">
              <w:rPr>
                <w:rFonts w:ascii="EUAlbertina" w:hAnsi="EUAlbertina" w:cs="EUAlbertina"/>
                <w:color w:val="000000"/>
                <w:sz w:val="19"/>
                <w:szCs w:val="19"/>
                <w:lang w:val="en-US"/>
              </w:rPr>
              <w:t xml:space="preserve"> of emissions and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913527">
              <w:rPr>
                <w:rFonts w:ascii="EUAlbertina" w:hAnsi="EUAlbertina" w:cs="EUAlbertina"/>
                <w:color w:val="000000"/>
                <w:sz w:val="19"/>
                <w:szCs w:val="19"/>
                <w:lang w:val="en-US"/>
              </w:rPr>
              <w:t xml:space="preserve">removals from carbon stored in forests </w:t>
            </w:r>
            <w:r>
              <w:rPr>
                <w:rFonts w:ascii="EUAlbertina" w:hAnsi="EUAlbertina" w:cs="EUAlbertina"/>
                <w:color w:val="000000"/>
                <w:sz w:val="19"/>
                <w:szCs w:val="19"/>
                <w:lang w:val="en-US"/>
              </w:rPr>
              <w:t xml:space="preserve">are based </w:t>
            </w:r>
            <w:r w:rsidRPr="00913527">
              <w:rPr>
                <w:rFonts w:ascii="EUAlbertina" w:hAnsi="EUAlbertina" w:cs="EUAlbertina"/>
                <w:color w:val="000000"/>
                <w:sz w:val="19"/>
                <w:szCs w:val="19"/>
                <w:lang w:val="en-US"/>
              </w:rPr>
              <w:t xml:space="preserve">on a calculation by the Department of Geosciences and Natural Resource Management (IGN) at the University of Copenhagen. Based on the Danish Energy Agency’s projections </w:t>
            </w:r>
            <w:r>
              <w:rPr>
                <w:rFonts w:ascii="EUAlbertina" w:hAnsi="EUAlbertina" w:cs="EUAlbertina"/>
                <w:color w:val="000000"/>
                <w:sz w:val="19"/>
                <w:szCs w:val="19"/>
                <w:lang w:val="en-US"/>
              </w:rPr>
              <w:t>of annual</w:t>
            </w:r>
            <w:r w:rsidRPr="00913527">
              <w:rPr>
                <w:rFonts w:ascii="EUAlbertina" w:hAnsi="EUAlbertina" w:cs="EUAlbertina"/>
                <w:color w:val="000000"/>
                <w:sz w:val="19"/>
                <w:szCs w:val="19"/>
                <w:lang w:val="en-US"/>
              </w:rPr>
              <w:t xml:space="preserve"> energy balance</w:t>
            </w:r>
            <w:r>
              <w:rPr>
                <w:rFonts w:ascii="EUAlbertina" w:hAnsi="EUAlbertina" w:cs="EUAlbertina"/>
                <w:color w:val="000000"/>
                <w:sz w:val="19"/>
                <w:szCs w:val="19"/>
                <w:lang w:val="en-US"/>
              </w:rPr>
              <w:t>s</w:t>
            </w:r>
            <w:r w:rsidRPr="00913527">
              <w:rPr>
                <w:rFonts w:ascii="EUAlbertina" w:hAnsi="EUAlbertina" w:cs="EUAlbertina"/>
                <w:color w:val="000000"/>
                <w:sz w:val="19"/>
                <w:szCs w:val="19"/>
                <w:lang w:val="en-US"/>
              </w:rPr>
              <w:t xml:space="preserve"> and on data from the Danish Environmental Protection Agency, the DCE is also responsible for projecting other non-energy-related emissions, including F gases, and emissions from industrial processes, biogas production, extraction of oil and natural gas, and waste.</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The </w:t>
            </w:r>
            <w:r w:rsidRPr="00913527">
              <w:rPr>
                <w:rFonts w:ascii="EUAlbertina" w:hAnsi="EUAlbertina" w:cs="EUAlbertina"/>
                <w:color w:val="000000"/>
                <w:sz w:val="19"/>
                <w:szCs w:val="19"/>
                <w:lang w:val="en-US"/>
              </w:rPr>
              <w:t xml:space="preserve">Figure </w:t>
            </w:r>
            <w:r>
              <w:rPr>
                <w:rFonts w:ascii="EUAlbertina" w:hAnsi="EUAlbertina" w:cs="EUAlbertina"/>
                <w:color w:val="000000"/>
                <w:sz w:val="19"/>
                <w:szCs w:val="19"/>
                <w:lang w:val="en-US"/>
              </w:rPr>
              <w:t>below</w:t>
            </w:r>
            <w:r w:rsidRPr="00913527">
              <w:rPr>
                <w:rFonts w:ascii="EUAlbertina" w:hAnsi="EUAlbertina" w:cs="EUAlbertina"/>
                <w:color w:val="000000"/>
                <w:sz w:val="19"/>
                <w:szCs w:val="19"/>
                <w:lang w:val="en-US"/>
              </w:rPr>
              <w:t xml:space="preserve"> illustrates the overall model and data elements included in </w:t>
            </w:r>
            <w:r>
              <w:rPr>
                <w:rFonts w:ascii="EUAlbertina" w:hAnsi="EUAlbertina" w:cs="EUAlbertina"/>
                <w:color w:val="000000"/>
                <w:sz w:val="19"/>
                <w:szCs w:val="19"/>
                <w:lang w:val="en-US"/>
              </w:rPr>
              <w:t>CSO24</w:t>
            </w:r>
            <w:r w:rsidRPr="00913527">
              <w:rPr>
                <w:rFonts w:ascii="EUAlbertina" w:hAnsi="EUAlbertina" w:cs="EUAlbertina"/>
                <w:color w:val="000000"/>
                <w:sz w:val="19"/>
                <w:szCs w:val="19"/>
                <w:lang w:val="en-US"/>
              </w:rPr>
              <w:t>.</w:t>
            </w:r>
            <w:r>
              <w:rPr>
                <w:rFonts w:ascii="EUAlbertina" w:hAnsi="EUAlbertina" w:cs="EUAlbertina"/>
                <w:color w:val="000000"/>
                <w:sz w:val="19"/>
                <w:szCs w:val="19"/>
                <w:lang w:val="en-US"/>
              </w:rPr>
              <w:t xml:space="preserve"> Further information is available through the ministry’s website:</w:t>
            </w:r>
          </w:p>
          <w:p w:rsidR="004F2840" w:rsidRPr="00980AB0" w:rsidRDefault="00A93DC7" w:rsidP="00846860">
            <w:pPr>
              <w:autoSpaceDE w:val="0"/>
              <w:autoSpaceDN w:val="0"/>
              <w:adjustRightInd w:val="0"/>
              <w:spacing w:line="240" w:lineRule="auto"/>
              <w:rPr>
                <w:rFonts w:ascii="EUAlbertina" w:hAnsi="EUAlbertina" w:cs="EUAlbertina"/>
                <w:color w:val="000000"/>
                <w:sz w:val="19"/>
                <w:szCs w:val="19"/>
                <w:lang w:val="en-GB"/>
              </w:rPr>
            </w:pPr>
            <w:hyperlink r:id="rId13" w:history="1">
              <w:r w:rsidR="004F2840" w:rsidRPr="00401751">
                <w:rPr>
                  <w:rStyle w:val="Hyperlink"/>
                  <w:rFonts w:ascii="EUAlbertina" w:hAnsi="EUAlbertina" w:cs="EUAlbertina"/>
                  <w:sz w:val="19"/>
                  <w:szCs w:val="19"/>
                  <w:lang w:val="en-US"/>
                </w:rPr>
                <w:t>https://www.kefm.dk/klima/klimastatus-og-fremskrivning/klimastatus-og-fremskrivning-2024</w:t>
              </w:r>
            </w:hyperlink>
            <w:r w:rsidR="004F2840">
              <w:rPr>
                <w:rFonts w:ascii="EUAlbertina" w:hAnsi="EUAlbertina" w:cs="EUAlbertina"/>
                <w:color w:val="000000"/>
                <w:sz w:val="19"/>
                <w:szCs w:val="19"/>
                <w:lang w:val="en-US"/>
              </w:rPr>
              <w:t xml:space="preserve">  </w:t>
            </w:r>
          </w:p>
          <w:p w:rsidR="00E357DC" w:rsidRDefault="00E357DC" w:rsidP="00846860">
            <w:pPr>
              <w:autoSpaceDE w:val="0"/>
              <w:autoSpaceDN w:val="0"/>
              <w:adjustRightInd w:val="0"/>
              <w:spacing w:line="240" w:lineRule="auto"/>
              <w:rPr>
                <w:rFonts w:ascii="EUAlbertina" w:hAnsi="EUAlbertina" w:cs="EUAlbertina"/>
                <w:b/>
                <w:i/>
                <w:color w:val="000000"/>
                <w:sz w:val="19"/>
                <w:szCs w:val="19"/>
                <w:lang w:val="en-US"/>
              </w:rPr>
            </w:pPr>
          </w:p>
          <w:p w:rsidR="004F2840" w:rsidRPr="00D401E3" w:rsidRDefault="00B41C5E" w:rsidP="00846860">
            <w:pPr>
              <w:autoSpaceDE w:val="0"/>
              <w:autoSpaceDN w:val="0"/>
              <w:adjustRightInd w:val="0"/>
              <w:spacing w:line="240" w:lineRule="auto"/>
              <w:rPr>
                <w:rFonts w:ascii="EUAlbertina" w:hAnsi="EUAlbertina" w:cs="EUAlbertina"/>
                <w:i/>
                <w:color w:val="000000"/>
                <w:sz w:val="19"/>
                <w:szCs w:val="19"/>
                <w:lang w:val="en-US"/>
              </w:rPr>
            </w:pPr>
            <w:r>
              <w:rPr>
                <w:rFonts w:ascii="EUAlbertina" w:hAnsi="EUAlbertina" w:cs="EUAlbertina"/>
                <w:b/>
                <w:i/>
                <w:color w:val="000000"/>
                <w:sz w:val="19"/>
                <w:szCs w:val="19"/>
                <w:lang w:val="en-US"/>
              </w:rPr>
              <w:lastRenderedPageBreak/>
              <w:t>Diagram</w:t>
            </w:r>
            <w:r w:rsidR="004F2840" w:rsidRPr="00D401E3">
              <w:rPr>
                <w:rFonts w:ascii="EUAlbertina" w:hAnsi="EUAlbertina" w:cs="EUAlbertina"/>
                <w:b/>
                <w:i/>
                <w:color w:val="000000"/>
                <w:sz w:val="19"/>
                <w:szCs w:val="19"/>
                <w:lang w:val="en-US"/>
              </w:rPr>
              <w:t xml:space="preserve">: </w:t>
            </w:r>
            <w:r w:rsidR="004F2840" w:rsidRPr="00D401E3">
              <w:rPr>
                <w:rFonts w:ascii="EUAlbertina" w:hAnsi="EUAlbertina" w:cs="EUAlbertina"/>
                <w:i/>
                <w:color w:val="000000"/>
                <w:sz w:val="19"/>
                <w:szCs w:val="19"/>
                <w:lang w:val="en-US"/>
              </w:rPr>
              <w:t xml:space="preserve">Denmark's Climate and Energy Model - the integrated model and data platform.   Some of the detailed assumptions and methods behind </w:t>
            </w:r>
            <w:r w:rsidR="004F2840">
              <w:rPr>
                <w:rFonts w:ascii="EUAlbertina" w:hAnsi="EUAlbertina" w:cs="EUAlbertina"/>
                <w:i/>
                <w:color w:val="000000"/>
                <w:sz w:val="19"/>
                <w:szCs w:val="19"/>
                <w:lang w:val="en-US"/>
              </w:rPr>
              <w:t>CSO24</w:t>
            </w:r>
            <w:r w:rsidR="004F2840" w:rsidRPr="00D401E3">
              <w:rPr>
                <w:rFonts w:ascii="EUAlbertina" w:hAnsi="EUAlbertina" w:cs="EUAlbertina"/>
                <w:i/>
                <w:color w:val="000000"/>
                <w:sz w:val="19"/>
                <w:szCs w:val="19"/>
                <w:lang w:val="en-US"/>
              </w:rPr>
              <w:t xml:space="preserve"> are described in reports from the Danish Centre for Environment and Energy (DCE), the Department of Food and Resource Economics (IFRO), the Danish Centre for Food and Agriculture (DCA) and the Department of Geosciences and Natural Resource Management (IGN).</w:t>
            </w:r>
          </w:p>
          <w:p w:rsidR="00A5223B" w:rsidRDefault="00A5223B" w:rsidP="00846860">
            <w:pPr>
              <w:autoSpaceDE w:val="0"/>
              <w:autoSpaceDN w:val="0"/>
              <w:adjustRightInd w:val="0"/>
              <w:spacing w:line="240" w:lineRule="auto"/>
              <w:rPr>
                <w:rFonts w:ascii="EUAlbertina" w:hAnsi="EUAlbertina" w:cs="EUAlbertina"/>
                <w:color w:val="000000"/>
                <w:sz w:val="19"/>
                <w:szCs w:val="19"/>
                <w:lang w:val="en-US"/>
              </w:rPr>
            </w:pPr>
          </w:p>
          <w:p w:rsidR="00A5223B"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sidRPr="00DB2951">
              <w:rPr>
                <w:rFonts w:cs="Arial"/>
                <w:noProof/>
                <w:lang w:val="en-GB" w:eastAsia="en-GB"/>
              </w:rPr>
              <w:lastRenderedPageBreak/>
              <w:drawing>
                <wp:inline distT="0" distB="0" distL="0" distR="0" wp14:anchorId="243551E6" wp14:editId="2C93A299">
                  <wp:extent cx="5160657" cy="450532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0599" cy="4566385"/>
                          </a:xfrm>
                          <a:prstGeom prst="rect">
                            <a:avLst/>
                          </a:prstGeom>
                          <a:noFill/>
                          <a:ln>
                            <a:noFill/>
                          </a:ln>
                        </pic:spPr>
                      </pic:pic>
                    </a:graphicData>
                  </a:graphic>
                </wp:inline>
              </w:drawing>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lastRenderedPageBreak/>
              <w:t xml:space="preserve">— </w:t>
            </w:r>
            <w:r w:rsidRPr="009949A7">
              <w:rPr>
                <w:rFonts w:ascii="EUAlbertina" w:hAnsi="EUAlbertina" w:cs="EUAlbertina"/>
                <w:i/>
                <w:iCs/>
                <w:color w:val="000000"/>
                <w:sz w:val="12"/>
                <w:szCs w:val="12"/>
                <w:lang w:val="en-US"/>
              </w:rPr>
              <w:t xml:space="preserve">Describe the process behind the selection of assumptions, methodologies and models used. Member States may also report the reasons for their choices, or cross reference to other reports providing this information.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If such a description has already been provided, report the changes to these processes. </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lastRenderedPageBreak/>
              <w:t xml:space="preserve">10.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w:t>
            </w:r>
            <w:r w:rsidRPr="00C41D7C">
              <w:rPr>
                <w:rFonts w:ascii="EUAlbertina" w:hAnsi="EUAlbertina" w:cs="EUAlbertina"/>
                <w:b/>
                <w:color w:val="000000"/>
                <w:sz w:val="16"/>
                <w:szCs w:val="16"/>
                <w:u w:val="single"/>
                <w:lang w:val="en-US"/>
              </w:rPr>
              <w:t xml:space="preserve">procedures for the official consideration and approval </w:t>
            </w:r>
            <w:r w:rsidRPr="009949A7">
              <w:rPr>
                <w:rFonts w:ascii="EUAlbertina" w:hAnsi="EUAlbertina" w:cs="EUAlbertina"/>
                <w:b/>
                <w:color w:val="000000"/>
                <w:sz w:val="16"/>
                <w:szCs w:val="16"/>
                <w:lang w:val="en-US"/>
              </w:rPr>
              <w:t xml:space="preserve">of the Member States </w:t>
            </w:r>
            <w:r w:rsidRPr="00C41D7C">
              <w:rPr>
                <w:rFonts w:ascii="EUAlbertina" w:hAnsi="EUAlbertina" w:cs="EUAlbertina"/>
                <w:b/>
                <w:color w:val="000000"/>
                <w:sz w:val="16"/>
                <w:szCs w:val="16"/>
                <w:u w:val="single"/>
                <w:lang w:val="en-US"/>
              </w:rPr>
              <w:t xml:space="preserve">national system </w:t>
            </w:r>
            <w:r w:rsidRPr="009949A7">
              <w:rPr>
                <w:rFonts w:ascii="EUAlbertina" w:hAnsi="EUAlbertina" w:cs="EUAlbertina"/>
                <w:b/>
                <w:color w:val="000000"/>
                <w:sz w:val="16"/>
                <w:szCs w:val="16"/>
                <w:lang w:val="en-US"/>
              </w:rPr>
              <w:t>for policies and measures and projections</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In accordance with the </w:t>
            </w:r>
            <w:r w:rsidRPr="00004128">
              <w:rPr>
                <w:rFonts w:ascii="EUAlbertina" w:hAnsi="EUAlbertina" w:cs="EUAlbertina"/>
                <w:color w:val="000000"/>
                <w:sz w:val="19"/>
                <w:szCs w:val="19"/>
                <w:lang w:val="en-US"/>
              </w:rPr>
              <w:t xml:space="preserve">royal resolutions </w:t>
            </w:r>
            <w:r>
              <w:rPr>
                <w:rFonts w:ascii="EUAlbertina" w:hAnsi="EUAlbertina" w:cs="EUAlbertina"/>
                <w:color w:val="000000"/>
                <w:sz w:val="19"/>
                <w:szCs w:val="19"/>
                <w:lang w:val="en-US"/>
              </w:rPr>
              <w:t>mentioned under item 3 above t</w:t>
            </w:r>
            <w:r w:rsidRPr="00004128">
              <w:rPr>
                <w:rFonts w:ascii="EUAlbertina" w:hAnsi="EUAlbertina" w:cs="EUAlbertina"/>
                <w:color w:val="000000"/>
                <w:sz w:val="19"/>
                <w:szCs w:val="19"/>
                <w:lang w:val="en-US"/>
              </w:rPr>
              <w:t xml:space="preserve">he </w:t>
            </w:r>
            <w:r>
              <w:rPr>
                <w:rFonts w:ascii="EUAlbertina" w:hAnsi="EUAlbertina" w:cs="EUAlbertina"/>
                <w:color w:val="000000"/>
                <w:sz w:val="19"/>
                <w:szCs w:val="19"/>
                <w:lang w:val="en-US"/>
              </w:rPr>
              <w:t xml:space="preserve">Danish </w:t>
            </w:r>
            <w:r w:rsidRPr="00004128">
              <w:rPr>
                <w:rFonts w:ascii="EUAlbertina" w:hAnsi="EUAlbertina" w:cs="EUAlbertina"/>
                <w:color w:val="000000"/>
                <w:sz w:val="19"/>
                <w:szCs w:val="19"/>
                <w:lang w:val="en-US"/>
              </w:rPr>
              <w:t xml:space="preserve">Ministry of Climate, Energy and Utilities is responsible for </w:t>
            </w:r>
            <w:r>
              <w:rPr>
                <w:rFonts w:ascii="EUAlbertina" w:hAnsi="EUAlbertina" w:cs="EUAlbertina"/>
                <w:color w:val="000000"/>
                <w:sz w:val="19"/>
                <w:szCs w:val="19"/>
                <w:lang w:val="en-US"/>
              </w:rPr>
              <w:t xml:space="preserve">climate policy related issues. This includes </w:t>
            </w:r>
            <w:r w:rsidRPr="00004128">
              <w:rPr>
                <w:rFonts w:ascii="EUAlbertina" w:hAnsi="EUAlbertina" w:cs="EUAlbertina"/>
                <w:color w:val="000000"/>
                <w:sz w:val="19"/>
                <w:szCs w:val="19"/>
                <w:lang w:val="en-US"/>
              </w:rPr>
              <w:t>the reporting of information on policies and measures and greenhouse gas projections</w:t>
            </w:r>
            <w:r>
              <w:rPr>
                <w:rFonts w:ascii="EUAlbertina" w:hAnsi="EUAlbertina" w:cs="EUAlbertina"/>
                <w:color w:val="000000"/>
                <w:sz w:val="19"/>
                <w:szCs w:val="19"/>
                <w:lang w:val="en-US"/>
              </w:rPr>
              <w:t xml:space="preserve">.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As t</w:t>
            </w:r>
            <w:r w:rsidRPr="009949A7">
              <w:rPr>
                <w:rFonts w:ascii="EUAlbertina" w:hAnsi="EUAlbertina" w:cs="EUAlbertina"/>
                <w:color w:val="000000"/>
                <w:sz w:val="19"/>
                <w:szCs w:val="19"/>
                <w:lang w:val="en-US"/>
              </w:rPr>
              <w:t xml:space="preserve">he collaboration between the </w:t>
            </w:r>
            <w:r>
              <w:rPr>
                <w:rFonts w:ascii="EUAlbertina" w:hAnsi="EUAlbertina" w:cs="EUAlbertina"/>
                <w:color w:val="000000"/>
                <w:sz w:val="19"/>
                <w:szCs w:val="19"/>
                <w:lang w:val="en-US"/>
              </w:rPr>
              <w:t xml:space="preserve">Danish </w:t>
            </w:r>
            <w:r w:rsidRPr="009949A7">
              <w:rPr>
                <w:rFonts w:ascii="EUAlbertina" w:hAnsi="EUAlbertina" w:cs="EUAlbertina"/>
                <w:color w:val="000000"/>
                <w:sz w:val="19"/>
                <w:szCs w:val="19"/>
                <w:lang w:val="en-US"/>
              </w:rPr>
              <w:t xml:space="preserve">Ministry of Climate, Energy and Utilities and the contributing ministries and the institutions there under </w:t>
            </w:r>
            <w:r>
              <w:rPr>
                <w:rFonts w:ascii="EUAlbertina" w:hAnsi="EUAlbertina" w:cs="EUAlbertina"/>
                <w:color w:val="000000"/>
                <w:sz w:val="19"/>
                <w:szCs w:val="19"/>
                <w:lang w:val="en-US"/>
              </w:rPr>
              <w:t>is</w:t>
            </w:r>
            <w:r w:rsidRPr="009949A7">
              <w:rPr>
                <w:rFonts w:ascii="EUAlbertina" w:hAnsi="EUAlbertina" w:cs="EUAlbertina"/>
                <w:color w:val="000000"/>
                <w:sz w:val="19"/>
                <w:szCs w:val="19"/>
                <w:lang w:val="en-US"/>
              </w:rPr>
              <w:t xml:space="preserve"> based on the common understanding that the collaboration is an obligation for the involved ministries according to the royal resolutions defining the responsibilities of </w:t>
            </w:r>
            <w:r>
              <w:rPr>
                <w:rFonts w:ascii="EUAlbertina" w:hAnsi="EUAlbertina" w:cs="EUAlbertina"/>
                <w:color w:val="000000"/>
                <w:sz w:val="19"/>
                <w:szCs w:val="19"/>
                <w:lang w:val="en-US"/>
              </w:rPr>
              <w:t>the different Danish ministries, the national system for this collaboration, as described here, needs no further “official approval”.</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On an </w:t>
            </w:r>
            <w:proofErr w:type="spellStart"/>
            <w:r>
              <w:rPr>
                <w:rFonts w:ascii="EUAlbertina" w:hAnsi="EUAlbertina" w:cs="EUAlbertina"/>
                <w:color w:val="000000"/>
                <w:sz w:val="19"/>
                <w:szCs w:val="19"/>
                <w:lang w:val="en-US"/>
              </w:rPr>
              <w:t>add</w:t>
            </w:r>
            <w:proofErr w:type="spellEnd"/>
            <w:r>
              <w:rPr>
                <w:rFonts w:ascii="EUAlbertina" w:hAnsi="EUAlbertina" w:cs="EUAlbertina"/>
                <w:color w:val="000000"/>
                <w:sz w:val="19"/>
                <w:szCs w:val="19"/>
                <w:lang w:val="en-US"/>
              </w:rPr>
              <w:t xml:space="preserve"> hoc basis work plans, data collection processes, hearings etc. are approved by the relevant ministries and institutions as appropriate.</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 xml:space="preserve">Describe the process for officially approving the national system or changes to the national system.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the changes to this process.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t xml:space="preserve">11. </w:t>
            </w:r>
            <w:r w:rsidRPr="00C41D7C">
              <w:rPr>
                <w:rFonts w:ascii="EUAlbertina" w:hAnsi="EUAlbertina" w:cs="EUAlbertina"/>
                <w:b/>
                <w:color w:val="000000"/>
                <w:u w:val="single"/>
                <w:lang w:val="en-US"/>
              </w:rPr>
              <w:t>Information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on relevant institutional administrative and procedural </w:t>
            </w:r>
            <w:r w:rsidRPr="00C41D7C">
              <w:rPr>
                <w:rFonts w:ascii="EUAlbertina" w:hAnsi="EUAlbertina" w:cs="EUAlbertina"/>
                <w:b/>
                <w:color w:val="000000"/>
                <w:sz w:val="16"/>
                <w:szCs w:val="16"/>
                <w:u w:val="single"/>
                <w:lang w:val="en-US"/>
              </w:rPr>
              <w:t>arrange</w:t>
            </w:r>
            <w:r w:rsidRPr="00C41D7C">
              <w:rPr>
                <w:rFonts w:ascii="EUAlbertina" w:hAnsi="EUAlbertina" w:cs="EUAlbertina"/>
                <w:b/>
                <w:color w:val="000000"/>
                <w:sz w:val="16"/>
                <w:szCs w:val="16"/>
                <w:u w:val="single"/>
                <w:lang w:val="en-US"/>
              </w:rPr>
              <w:softHyphen/>
              <w:t>ments for domestic implementation of the EU’s nationally determined contribu</w:t>
            </w:r>
            <w:r w:rsidRPr="00C41D7C">
              <w:rPr>
                <w:rFonts w:ascii="EUAlbertina" w:hAnsi="EUAlbertina" w:cs="EUAlbertina"/>
                <w:b/>
                <w:color w:val="000000"/>
                <w:sz w:val="16"/>
                <w:szCs w:val="16"/>
                <w:u w:val="single"/>
                <w:lang w:val="en-US"/>
              </w:rPr>
              <w:softHyphen/>
              <w:t>tion</w:t>
            </w:r>
            <w:r w:rsidRPr="009949A7">
              <w:rPr>
                <w:rFonts w:ascii="EUAlbertina" w:hAnsi="EUAlbertina" w:cs="EUAlbertina"/>
                <w:b/>
                <w:color w:val="000000"/>
                <w:sz w:val="16"/>
                <w:szCs w:val="16"/>
                <w:lang w:val="en-US"/>
              </w:rPr>
              <w:t>, or changes to such arrangements</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The </w:t>
            </w:r>
            <w:r w:rsidRPr="00013AA3">
              <w:rPr>
                <w:rFonts w:ascii="EUAlbertina" w:hAnsi="EUAlbertina" w:cs="EUAlbertina"/>
                <w:color w:val="000000"/>
                <w:sz w:val="19"/>
                <w:szCs w:val="19"/>
                <w:lang w:val="en-US"/>
              </w:rPr>
              <w:t xml:space="preserve">domestic implementation </w:t>
            </w:r>
            <w:r>
              <w:rPr>
                <w:rFonts w:ascii="EUAlbertina" w:hAnsi="EUAlbertina" w:cs="EUAlbertina"/>
                <w:color w:val="000000"/>
                <w:sz w:val="19"/>
                <w:szCs w:val="19"/>
                <w:lang w:val="en-US"/>
              </w:rPr>
              <w:t xml:space="preserve">of Denmark’s contribution to the </w:t>
            </w:r>
            <w:r w:rsidRPr="00013AA3">
              <w:rPr>
                <w:rFonts w:ascii="EUAlbertina" w:hAnsi="EUAlbertina" w:cs="EUAlbertina"/>
                <w:color w:val="000000"/>
                <w:sz w:val="19"/>
                <w:szCs w:val="19"/>
                <w:lang w:val="en-US"/>
              </w:rPr>
              <w:t>EU’s nationally determined contribution</w:t>
            </w:r>
            <w:r>
              <w:rPr>
                <w:rFonts w:ascii="EUAlbertina" w:hAnsi="EUAlbertina" w:cs="EUAlbertina"/>
                <w:color w:val="000000"/>
                <w:sz w:val="19"/>
                <w:szCs w:val="19"/>
                <w:lang w:val="en-US"/>
              </w:rPr>
              <w:t xml:space="preserve"> under the Paris Agreement can be seen as Denmark’s EU commitments under the Effort Sharing Regulation (50 % reduction in non-ETS emissions by 2030 compared with 2005). The additional domestic commitments adopted with the Danish Climate Act could also contribute to the </w:t>
            </w:r>
            <w:r w:rsidRPr="00013AA3">
              <w:rPr>
                <w:rFonts w:ascii="EUAlbertina" w:hAnsi="EUAlbertina" w:cs="EUAlbertina"/>
                <w:color w:val="000000"/>
                <w:sz w:val="19"/>
                <w:szCs w:val="19"/>
                <w:lang w:val="en-US"/>
              </w:rPr>
              <w:t>EU’s nationally determined contribution</w:t>
            </w:r>
            <w:r>
              <w:rPr>
                <w:rFonts w:ascii="EUAlbertina" w:hAnsi="EUAlbertina" w:cs="EUAlbertina"/>
                <w:color w:val="000000"/>
                <w:sz w:val="19"/>
                <w:szCs w:val="19"/>
                <w:lang w:val="en-US"/>
              </w:rPr>
              <w:t xml:space="preserve"> under the Paris Agreement (</w:t>
            </w:r>
            <w:r w:rsidRPr="00860F76">
              <w:rPr>
                <w:rFonts w:ascii="EUAlbertina" w:hAnsi="EUAlbertina" w:cs="EUAlbertina"/>
                <w:color w:val="000000"/>
                <w:sz w:val="19"/>
                <w:szCs w:val="19"/>
                <w:lang w:val="en-US"/>
              </w:rPr>
              <w:t>a target of reducing greenhouse gas emissions in Denmark by 70% by 2030 compared to a 1990 baseline</w:t>
            </w:r>
            <w:r>
              <w:rPr>
                <w:rFonts w:ascii="EUAlbertina" w:hAnsi="EUAlbertina" w:cs="EUAlbertina"/>
                <w:color w:val="000000"/>
                <w:sz w:val="19"/>
                <w:szCs w:val="19"/>
                <w:lang w:val="en-US"/>
              </w:rPr>
              <w:t xml:space="preserve"> and </w:t>
            </w:r>
            <w:r w:rsidRPr="00860F76">
              <w:rPr>
                <w:rFonts w:ascii="EUAlbertina" w:hAnsi="EUAlbertina" w:cs="EUAlbertina"/>
                <w:color w:val="000000"/>
                <w:sz w:val="19"/>
                <w:szCs w:val="19"/>
                <w:lang w:val="en-US"/>
              </w:rPr>
              <w:t>a long-term target for Denmark to be a climate-neutral society by 2050 at the latest</w:t>
            </w:r>
            <w:r>
              <w:rPr>
                <w:rFonts w:ascii="EUAlbertina" w:hAnsi="EUAlbertina" w:cs="EUAlbertina"/>
                <w:color w:val="000000"/>
                <w:sz w:val="19"/>
                <w:szCs w:val="19"/>
                <w:lang w:val="en-US"/>
              </w:rPr>
              <w:t>).</w:t>
            </w:r>
          </w:p>
          <w:p w:rsidR="004F2840" w:rsidRPr="00860F76"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color w:val="000000"/>
                <w:sz w:val="19"/>
                <w:szCs w:val="19"/>
                <w:u w:val="single"/>
                <w:lang w:val="en-US"/>
              </w:rPr>
            </w:pPr>
            <w:r w:rsidRPr="00860F76">
              <w:rPr>
                <w:rFonts w:ascii="EUAlbertina" w:hAnsi="EUAlbertina" w:cs="EUAlbertina"/>
                <w:color w:val="000000"/>
                <w:sz w:val="19"/>
                <w:szCs w:val="19"/>
                <w:u w:val="single"/>
                <w:lang w:val="en-US"/>
              </w:rPr>
              <w:t>The Climate Act targets, guiding principles and climate action plans at least once every five years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860F76">
              <w:rPr>
                <w:rFonts w:ascii="EUAlbertina" w:hAnsi="EUAlbertina" w:cs="EUAlbertina"/>
                <w:color w:val="000000"/>
                <w:sz w:val="19"/>
                <w:szCs w:val="19"/>
                <w:lang w:val="en-US"/>
              </w:rPr>
              <w:t>The Climate Act mandates the setting of a new national climate target every five years, with a 10-year perspective. This means that a new legally binding climate target for 2035 must be set in 2025. At the same time, the Climate Act stipulates that a new climate target must be no less ambitious than the most recently set target. The Agreement on a Climate Act also sets out that in connection with the 2020 climate action plan, the Government must propose an indicative target for 2025.</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A5223B" w:rsidRDefault="004F2840" w:rsidP="00846860">
            <w:pPr>
              <w:autoSpaceDE w:val="0"/>
              <w:autoSpaceDN w:val="0"/>
              <w:adjustRightInd w:val="0"/>
              <w:spacing w:line="240" w:lineRule="auto"/>
              <w:rPr>
                <w:rFonts w:ascii="EUAlbertina" w:hAnsi="EUAlbertina" w:cs="EUAlbertina"/>
                <w:color w:val="000000"/>
                <w:sz w:val="19"/>
                <w:szCs w:val="19"/>
                <w:lang w:val="en-US"/>
              </w:rPr>
            </w:pPr>
            <w:r w:rsidRPr="00860F76">
              <w:rPr>
                <w:rFonts w:ascii="EUAlbertina" w:hAnsi="EUAlbertina" w:cs="EUAlbertina"/>
                <w:color w:val="000000"/>
                <w:sz w:val="19"/>
                <w:szCs w:val="19"/>
                <w:lang w:val="en-US"/>
              </w:rPr>
              <w:t>The Climate Act requires the Government to present a climate action plan with a ten-year perspective, at least once every five years, and, as a minimum, in connection with setting the climate targets. Th</w:t>
            </w:r>
            <w:r>
              <w:rPr>
                <w:rFonts w:ascii="EUAlbertina" w:hAnsi="EUAlbertina" w:cs="EUAlbertina"/>
                <w:color w:val="000000"/>
                <w:sz w:val="19"/>
                <w:szCs w:val="19"/>
                <w:lang w:val="en-US"/>
              </w:rPr>
              <w:t>e</w:t>
            </w:r>
            <w:r w:rsidRPr="00860F76">
              <w:rPr>
                <w:rFonts w:ascii="EUAlbertina" w:hAnsi="EUAlbertina" w:cs="EUAlbertina"/>
                <w:color w:val="000000"/>
                <w:sz w:val="19"/>
                <w:szCs w:val="19"/>
                <w:lang w:val="en-US"/>
              </w:rPr>
              <w:t xml:space="preserve"> 2020 Climate action plan </w:t>
            </w:r>
            <w:r>
              <w:rPr>
                <w:rFonts w:ascii="EUAlbertina" w:hAnsi="EUAlbertina" w:cs="EUAlbertina"/>
                <w:color w:val="000000"/>
                <w:sz w:val="19"/>
                <w:szCs w:val="19"/>
                <w:lang w:val="en-US"/>
              </w:rPr>
              <w:t xml:space="preserve">was </w:t>
            </w:r>
            <w:r w:rsidRPr="00860F76">
              <w:rPr>
                <w:rFonts w:ascii="EUAlbertina" w:hAnsi="EUAlbertina" w:cs="EUAlbertina"/>
                <w:color w:val="000000"/>
                <w:sz w:val="19"/>
                <w:szCs w:val="19"/>
                <w:lang w:val="en-US"/>
              </w:rPr>
              <w:t xml:space="preserve">published </w:t>
            </w:r>
            <w:r>
              <w:rPr>
                <w:rFonts w:ascii="EUAlbertina" w:hAnsi="EUAlbertina" w:cs="EUAlbertina"/>
                <w:color w:val="000000"/>
                <w:sz w:val="19"/>
                <w:szCs w:val="19"/>
                <w:lang w:val="en-US"/>
              </w:rPr>
              <w:t>in December 2020</w:t>
            </w:r>
            <w:r w:rsidRPr="00860F76">
              <w:rPr>
                <w:rFonts w:ascii="EUAlbertina" w:hAnsi="EUAlbertina" w:cs="EUAlbertina"/>
                <w:color w:val="000000"/>
                <w:sz w:val="19"/>
                <w:szCs w:val="19"/>
                <w:lang w:val="en-US"/>
              </w:rPr>
              <w: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color w:val="000000"/>
                <w:sz w:val="19"/>
                <w:szCs w:val="19"/>
                <w:u w:val="single"/>
                <w:lang w:val="en-US"/>
              </w:rPr>
            </w:pPr>
            <w:r w:rsidRPr="00860F76">
              <w:rPr>
                <w:rFonts w:ascii="EUAlbertina" w:hAnsi="EUAlbertina" w:cs="EUAlbertina"/>
                <w:color w:val="000000"/>
                <w:sz w:val="19"/>
                <w:szCs w:val="19"/>
                <w:u w:val="single"/>
                <w:lang w:val="en-US"/>
              </w:rPr>
              <w:lastRenderedPageBreak/>
              <w:t xml:space="preserve">The year </w:t>
            </w:r>
            <w:proofErr w:type="gramStart"/>
            <w:r w:rsidRPr="00860F76">
              <w:rPr>
                <w:rFonts w:ascii="EUAlbertina" w:hAnsi="EUAlbertina" w:cs="EUAlbertina"/>
                <w:color w:val="000000"/>
                <w:sz w:val="19"/>
                <w:szCs w:val="19"/>
                <w:u w:val="single"/>
                <w:lang w:val="en-US"/>
              </w:rPr>
              <w:t>wheel</w:t>
            </w:r>
            <w:proofErr w:type="gramEnd"/>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T</w:t>
            </w:r>
            <w:r w:rsidRPr="00B42C07">
              <w:rPr>
                <w:rFonts w:ascii="EUAlbertina" w:hAnsi="EUAlbertina" w:cs="EUAlbertina"/>
                <w:color w:val="000000"/>
                <w:sz w:val="19"/>
                <w:szCs w:val="19"/>
                <w:lang w:val="en-US"/>
              </w:rPr>
              <w:t>he arrangement for implementing policies and measures</w:t>
            </w:r>
            <w:r>
              <w:rPr>
                <w:rFonts w:ascii="EUAlbertina" w:hAnsi="EUAlbertina" w:cs="EUAlbertina"/>
                <w:color w:val="000000"/>
                <w:sz w:val="19"/>
                <w:szCs w:val="19"/>
                <w:lang w:val="en-US"/>
              </w:rPr>
              <w:t xml:space="preserve"> and making projections for tracking progress follows the “year wheel” established by the Danish Climate Act: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860F76">
              <w:rPr>
                <w:rFonts w:ascii="EUAlbertina" w:hAnsi="EUAlbertina" w:cs="EUAlbertina"/>
                <w:i/>
                <w:color w:val="000000"/>
                <w:sz w:val="19"/>
                <w:szCs w:val="19"/>
                <w:u w:val="single"/>
                <w:lang w:val="en-US"/>
              </w:rPr>
              <w:t>February: Annual recommendations from the Danish Council on Climate Change</w:t>
            </w:r>
          </w:p>
          <w:p w:rsidR="004F2840" w:rsidRPr="00DC2145" w:rsidRDefault="004F2840" w:rsidP="00846860">
            <w:pPr>
              <w:autoSpaceDE w:val="0"/>
              <w:autoSpaceDN w:val="0"/>
              <w:adjustRightInd w:val="0"/>
              <w:spacing w:line="240" w:lineRule="auto"/>
              <w:rPr>
                <w:rFonts w:ascii="EUAlbertina" w:hAnsi="EUAlbertina" w:cs="EUAlbertina"/>
                <w:color w:val="000000"/>
                <w:sz w:val="19"/>
                <w:szCs w:val="19"/>
                <w:lang w:val="en-US"/>
              </w:rPr>
            </w:pPr>
            <w:r w:rsidRPr="00DC2145">
              <w:rPr>
                <w:rFonts w:ascii="EUAlbertina" w:hAnsi="EUAlbertina" w:cs="EUAlbertina"/>
                <w:color w:val="000000"/>
                <w:sz w:val="19"/>
                <w:szCs w:val="19"/>
                <w:lang w:val="en-US"/>
              </w:rPr>
              <w:t xml:space="preserve">The Council on Climate Change will advise the Government on climate efforts. The Climate Act strengthens this role by requiring the Council to annually assess the Government’s climate efforts and make recommendations on the action going forward. In each year’s climate </w:t>
            </w:r>
            <w:proofErr w:type="spellStart"/>
            <w:r w:rsidRPr="00DC2145">
              <w:rPr>
                <w:rFonts w:ascii="EUAlbertina" w:hAnsi="EUAlbertina" w:cs="EUAlbertina"/>
                <w:color w:val="000000"/>
                <w:sz w:val="19"/>
                <w:szCs w:val="19"/>
                <w:lang w:val="en-US"/>
              </w:rPr>
              <w:t>programme</w:t>
            </w:r>
            <w:proofErr w:type="spellEnd"/>
            <w:r w:rsidRPr="00DC2145">
              <w:rPr>
                <w:rFonts w:ascii="EUAlbertina" w:hAnsi="EUAlbertina" w:cs="EUAlbertina"/>
                <w:color w:val="000000"/>
                <w:sz w:val="19"/>
                <w:szCs w:val="19"/>
                <w:lang w:val="en-US"/>
              </w:rPr>
              <w:t>, the Minister for Climate, Energy and Utilities must report on these recommendations and state the Minister’s position on the recommendations. The Council on Climate Change must</w:t>
            </w:r>
            <w:r>
              <w:rPr>
                <w:rFonts w:ascii="EUAlbertina" w:hAnsi="EUAlbertina" w:cs="EUAlbertina"/>
                <w:color w:val="000000"/>
                <w:sz w:val="19"/>
                <w:szCs w:val="19"/>
                <w:lang w:val="en-US"/>
              </w:rPr>
              <w:t xml:space="preserve"> also assess whether the Govern</w:t>
            </w:r>
            <w:r w:rsidRPr="00DC2145">
              <w:rPr>
                <w:rFonts w:ascii="EUAlbertina" w:hAnsi="EUAlbertina" w:cs="EUAlbertina"/>
                <w:color w:val="000000"/>
                <w:sz w:val="19"/>
                <w:szCs w:val="19"/>
                <w:lang w:val="en-US"/>
              </w:rPr>
              <w:t>ment’s climate efforts make it probable that the climate targets will be reached.</w:t>
            </w:r>
          </w:p>
          <w:p w:rsidR="004F2840" w:rsidRPr="00DC2145"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860F76">
              <w:rPr>
                <w:rFonts w:ascii="EUAlbertina" w:hAnsi="EUAlbertina" w:cs="EUAlbertina"/>
                <w:i/>
                <w:color w:val="000000"/>
                <w:sz w:val="19"/>
                <w:szCs w:val="19"/>
                <w:u w:val="single"/>
                <w:lang w:val="en-US"/>
              </w:rPr>
              <w:t>April: Climate status and projection</w:t>
            </w:r>
          </w:p>
          <w:p w:rsidR="004F2840" w:rsidRPr="00DC2145" w:rsidRDefault="004F2840" w:rsidP="00846860">
            <w:pPr>
              <w:autoSpaceDE w:val="0"/>
              <w:autoSpaceDN w:val="0"/>
              <w:adjustRightInd w:val="0"/>
              <w:spacing w:line="240" w:lineRule="auto"/>
              <w:rPr>
                <w:rFonts w:ascii="EUAlbertina" w:hAnsi="EUAlbertina" w:cs="EUAlbertina"/>
                <w:color w:val="000000"/>
                <w:sz w:val="19"/>
                <w:szCs w:val="19"/>
                <w:lang w:val="en-US"/>
              </w:rPr>
            </w:pPr>
            <w:r w:rsidRPr="00DC2145">
              <w:rPr>
                <w:rFonts w:ascii="EUAlbertina" w:hAnsi="EUAlbertina" w:cs="EUAlbertina"/>
                <w:color w:val="000000"/>
                <w:sz w:val="19"/>
                <w:szCs w:val="19"/>
                <w:lang w:val="en-US"/>
              </w:rPr>
              <w:t xml:space="preserve">The </w:t>
            </w:r>
            <w:r>
              <w:rPr>
                <w:rFonts w:ascii="EUAlbertina" w:hAnsi="EUAlbertina" w:cs="EUAlbertina"/>
                <w:color w:val="000000"/>
                <w:sz w:val="19"/>
                <w:szCs w:val="19"/>
                <w:lang w:val="en-US"/>
              </w:rPr>
              <w:t xml:space="preserve">Danish </w:t>
            </w:r>
            <w:r w:rsidRPr="00BD61A2">
              <w:rPr>
                <w:rFonts w:ascii="EUAlbertina" w:hAnsi="EUAlbertina" w:cs="EUAlbertina"/>
                <w:color w:val="000000"/>
                <w:sz w:val="19"/>
                <w:szCs w:val="19"/>
                <w:lang w:val="en-US"/>
              </w:rPr>
              <w:t>Ministry of Climate, Energy and Utilities</w:t>
            </w:r>
            <w:r w:rsidRPr="00DC2145">
              <w:rPr>
                <w:rFonts w:ascii="EUAlbertina" w:hAnsi="EUAlbertina" w:cs="EUAlbertina"/>
                <w:color w:val="000000"/>
                <w:sz w:val="19"/>
                <w:szCs w:val="19"/>
                <w:lang w:val="en-US"/>
              </w:rPr>
              <w:t xml:space="preserve"> prepares each year a projection of the Danish greenhouse gas emissions. The climate status and projection will provide an overall situation report on the expected emissions after incorporating the measures decided in the past year and any new knowledge in the form of technological developments, framework conditions or new knowledge of the impact of activities on greenhouse gas emissions. The annual climate status and projection will include a separate global reporting on the international effects of the Danish climate effort.</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860F76">
              <w:rPr>
                <w:rFonts w:ascii="EUAlbertina" w:hAnsi="EUAlbertina" w:cs="EUAlbertina"/>
                <w:i/>
                <w:color w:val="000000"/>
                <w:sz w:val="19"/>
                <w:szCs w:val="19"/>
                <w:u w:val="single"/>
                <w:lang w:val="en-US"/>
              </w:rPr>
              <w:t xml:space="preserve">September: Climate </w:t>
            </w:r>
            <w:proofErr w:type="spellStart"/>
            <w:r w:rsidRPr="00860F76">
              <w:rPr>
                <w:rFonts w:ascii="EUAlbertina" w:hAnsi="EUAlbertina" w:cs="EUAlbertina"/>
                <w:i/>
                <w:color w:val="000000"/>
                <w:sz w:val="19"/>
                <w:szCs w:val="19"/>
                <w:u w:val="single"/>
                <w:lang w:val="en-US"/>
              </w:rPr>
              <w:t>programme</w:t>
            </w:r>
            <w:proofErr w:type="spellEnd"/>
          </w:p>
          <w:p w:rsidR="004F2840" w:rsidRPr="00DC2145" w:rsidRDefault="004F2840" w:rsidP="00846860">
            <w:pPr>
              <w:autoSpaceDE w:val="0"/>
              <w:autoSpaceDN w:val="0"/>
              <w:adjustRightInd w:val="0"/>
              <w:spacing w:line="240" w:lineRule="auto"/>
              <w:rPr>
                <w:rFonts w:ascii="EUAlbertina" w:hAnsi="EUAlbertina" w:cs="EUAlbertina"/>
                <w:color w:val="000000"/>
                <w:sz w:val="19"/>
                <w:szCs w:val="19"/>
                <w:lang w:val="en-US"/>
              </w:rPr>
            </w:pPr>
            <w:r w:rsidRPr="00DC2145">
              <w:rPr>
                <w:rFonts w:ascii="EUAlbertina" w:hAnsi="EUAlbertina" w:cs="EUAlbertina"/>
                <w:color w:val="000000"/>
                <w:sz w:val="19"/>
                <w:szCs w:val="19"/>
                <w:lang w:val="en-US"/>
              </w:rPr>
              <w:t xml:space="preserve">The Climate Act requires the Minister for Climate, Energy and Utilities to annually present a climate </w:t>
            </w:r>
            <w:proofErr w:type="spellStart"/>
            <w:r w:rsidRPr="00DC2145">
              <w:rPr>
                <w:rFonts w:ascii="EUAlbertina" w:hAnsi="EUAlbertina" w:cs="EUAlbertina"/>
                <w:color w:val="000000"/>
                <w:sz w:val="19"/>
                <w:szCs w:val="19"/>
                <w:lang w:val="en-US"/>
              </w:rPr>
              <w:t>programme</w:t>
            </w:r>
            <w:proofErr w:type="spellEnd"/>
            <w:r w:rsidRPr="00DC2145">
              <w:rPr>
                <w:rFonts w:ascii="EUAlbertina" w:hAnsi="EUAlbertina" w:cs="EUAlbertina"/>
                <w:color w:val="000000"/>
                <w:sz w:val="19"/>
                <w:szCs w:val="19"/>
                <w:lang w:val="en-US"/>
              </w:rPr>
              <w:t xml:space="preserve"> to the Danish Parliament.</w:t>
            </w:r>
          </w:p>
          <w:p w:rsidR="004F2840" w:rsidRPr="00DC2145"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860F76">
              <w:rPr>
                <w:rFonts w:ascii="EUAlbertina" w:hAnsi="EUAlbertina" w:cs="EUAlbertina"/>
                <w:i/>
                <w:color w:val="000000"/>
                <w:sz w:val="19"/>
                <w:szCs w:val="19"/>
                <w:u w:val="single"/>
                <w:lang w:val="en-US"/>
              </w:rPr>
              <w:t>Autumn: Finance Act process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sidRPr="00DC2145">
              <w:rPr>
                <w:rFonts w:ascii="EUAlbertina" w:hAnsi="EUAlbertina" w:cs="EUAlbertina"/>
                <w:color w:val="000000"/>
                <w:sz w:val="19"/>
                <w:szCs w:val="19"/>
                <w:lang w:val="en-US"/>
              </w:rPr>
              <w:t xml:space="preserve">The climate </w:t>
            </w:r>
            <w:proofErr w:type="spellStart"/>
            <w:r w:rsidRPr="00DC2145">
              <w:rPr>
                <w:rFonts w:ascii="EUAlbertina" w:hAnsi="EUAlbertina" w:cs="EUAlbertina"/>
                <w:color w:val="000000"/>
                <w:sz w:val="19"/>
                <w:szCs w:val="19"/>
                <w:lang w:val="en-US"/>
              </w:rPr>
              <w:t>programme</w:t>
            </w:r>
            <w:proofErr w:type="spellEnd"/>
            <w:r w:rsidRPr="00DC2145">
              <w:rPr>
                <w:rFonts w:ascii="EUAlbertina" w:hAnsi="EUAlbertina" w:cs="EUAlbertina"/>
                <w:color w:val="000000"/>
                <w:sz w:val="19"/>
                <w:szCs w:val="19"/>
                <w:lang w:val="en-US"/>
              </w:rPr>
              <w:t xml:space="preserve"> will be presented to the Danish Parliament in September to enable it to be taken into consideration during Finance Act deliberations.</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860F76" w:rsidRDefault="004F2840" w:rsidP="00846860">
            <w:pPr>
              <w:autoSpaceDE w:val="0"/>
              <w:autoSpaceDN w:val="0"/>
              <w:adjustRightInd w:val="0"/>
              <w:spacing w:line="240" w:lineRule="auto"/>
              <w:rPr>
                <w:rFonts w:ascii="EUAlbertina" w:hAnsi="EUAlbertina" w:cs="EUAlbertina"/>
                <w:i/>
                <w:color w:val="000000"/>
                <w:sz w:val="19"/>
                <w:szCs w:val="19"/>
                <w:u w:val="single"/>
                <w:lang w:val="en-US"/>
              </w:rPr>
            </w:pPr>
            <w:r w:rsidRPr="00860F76">
              <w:rPr>
                <w:rFonts w:ascii="EUAlbertina" w:hAnsi="EUAlbertina" w:cs="EUAlbertina"/>
                <w:i/>
                <w:color w:val="000000"/>
                <w:sz w:val="19"/>
                <w:szCs w:val="19"/>
                <w:u w:val="single"/>
                <w:lang w:val="en-US"/>
              </w:rPr>
              <w:t>December: Report to the Danish Parliament</w:t>
            </w:r>
          </w:p>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sidRPr="00DC2145">
              <w:rPr>
                <w:rFonts w:ascii="EUAlbertina" w:hAnsi="EUAlbertina" w:cs="EUAlbertina"/>
                <w:color w:val="000000"/>
                <w:sz w:val="19"/>
                <w:szCs w:val="19"/>
                <w:lang w:val="en-US"/>
              </w:rPr>
              <w:t xml:space="preserve">After the annual Finance Act agreement, the Minister for Climate, Energy and Utilities must present a report on the effects of the Government’s climate policy and, in this connection, answer questions at an interpellation </w:t>
            </w:r>
            <w:r w:rsidRPr="00DC2145">
              <w:rPr>
                <w:rFonts w:ascii="EUAlbertina" w:hAnsi="EUAlbertina" w:cs="EUAlbertina"/>
                <w:color w:val="000000"/>
                <w:sz w:val="19"/>
                <w:szCs w:val="19"/>
                <w:lang w:val="en-US"/>
              </w:rPr>
              <w:lastRenderedPageBreak/>
              <w:t xml:space="preserve">debate in the Danish Parliament. This enables the Parliament to annually assess whether the Government’s initiatives are sufficient for the Parliament to assess that the obligation to act is fulfilled, see below on the annual climate </w:t>
            </w:r>
            <w:proofErr w:type="spellStart"/>
            <w:r w:rsidRPr="00DC2145">
              <w:rPr>
                <w:rFonts w:ascii="EUAlbertina" w:hAnsi="EUAlbertina" w:cs="EUAlbertina"/>
                <w:color w:val="000000"/>
                <w:sz w:val="19"/>
                <w:szCs w:val="19"/>
                <w:lang w:val="en-US"/>
              </w:rPr>
              <w:t>programme</w:t>
            </w:r>
            <w:proofErr w:type="spellEnd"/>
            <w:r w:rsidRPr="00DC2145">
              <w:rPr>
                <w:rFonts w:ascii="EUAlbertina" w:hAnsi="EUAlbertina" w:cs="EUAlbertina"/>
                <w:color w:val="000000"/>
                <w:sz w:val="19"/>
                <w:szCs w:val="19"/>
                <w:lang w:val="en-US"/>
              </w:rPr>
              <w:t>.</w:t>
            </w:r>
            <w:r>
              <w:rPr>
                <w:rFonts w:ascii="EUAlbertina" w:hAnsi="EUAlbertina" w:cs="EUAlbertina"/>
                <w:color w:val="000000"/>
                <w:sz w:val="19"/>
                <w:szCs w:val="19"/>
                <w:lang w:val="en-US"/>
              </w:rPr>
              <w:t xml:space="preserve">  </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lastRenderedPageBreak/>
              <w:t xml:space="preserve">— </w:t>
            </w:r>
            <w:r w:rsidRPr="009949A7">
              <w:rPr>
                <w:rFonts w:ascii="EUAlbertina" w:hAnsi="EUAlbertina" w:cs="EUAlbertina"/>
                <w:i/>
                <w:iCs/>
                <w:color w:val="000000"/>
                <w:sz w:val="12"/>
                <w:szCs w:val="12"/>
                <w:lang w:val="en-US"/>
              </w:rPr>
              <w:t xml:space="preserve">Refer to the arrangements for implementing policies and measures as means of domestic implementation and to the arrangements for national projections of anthropogenic greenhouse gas emissions by sources and removals by sinks as means to track domestic progress. </w:t>
            </w:r>
          </w:p>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If such a description has already been provided, report the changes to such arrangements.</w:t>
            </w:r>
          </w:p>
        </w:tc>
      </w:tr>
      <w:tr w:rsidR="004F2840" w:rsidRPr="00B41C5E" w:rsidTr="00846860">
        <w:tc>
          <w:tcPr>
            <w:tcW w:w="3261" w:type="dxa"/>
          </w:tcPr>
          <w:p w:rsidR="004F2840" w:rsidRPr="00C41D7C" w:rsidRDefault="004F2840" w:rsidP="00846860">
            <w:pPr>
              <w:autoSpaceDE w:val="0"/>
              <w:autoSpaceDN w:val="0"/>
              <w:adjustRightInd w:val="0"/>
              <w:spacing w:line="240" w:lineRule="auto"/>
              <w:rPr>
                <w:rFonts w:ascii="EUAlbertina" w:hAnsi="EUAlbertina" w:cs="EUAlbertina"/>
                <w:b/>
                <w:color w:val="000000"/>
                <w:u w:val="single"/>
                <w:lang w:val="en-US"/>
              </w:rPr>
            </w:pPr>
            <w:r>
              <w:rPr>
                <w:rFonts w:ascii="EUAlbertina" w:hAnsi="EUAlbertina" w:cs="EUAlbertina"/>
                <w:b/>
                <w:color w:val="000000"/>
                <w:u w:val="single"/>
                <w:lang w:val="en-US"/>
              </w:rPr>
              <w:lastRenderedPageBreak/>
              <w:t xml:space="preserve">12. </w:t>
            </w:r>
            <w:r w:rsidRPr="00C41D7C">
              <w:rPr>
                <w:rFonts w:ascii="EUAlbertina" w:hAnsi="EUAlbertina" w:cs="EUAlbertina"/>
                <w:b/>
                <w:color w:val="000000"/>
                <w:u w:val="single"/>
                <w:lang w:val="en-US"/>
              </w:rPr>
              <w:t>Description</w:t>
            </w:r>
          </w:p>
          <w:p w:rsidR="004F2840" w:rsidRPr="009949A7" w:rsidRDefault="004F2840" w:rsidP="00846860">
            <w:pPr>
              <w:autoSpaceDE w:val="0"/>
              <w:autoSpaceDN w:val="0"/>
              <w:adjustRightInd w:val="0"/>
              <w:spacing w:line="240" w:lineRule="auto"/>
              <w:rPr>
                <w:rFonts w:ascii="EUAlbertina" w:hAnsi="EUAlbertina" w:cs="EUAlbertina"/>
                <w:b/>
                <w:color w:val="000000"/>
                <w:sz w:val="16"/>
                <w:szCs w:val="16"/>
                <w:lang w:val="en-US"/>
              </w:rPr>
            </w:pPr>
            <w:r w:rsidRPr="009949A7">
              <w:rPr>
                <w:rFonts w:ascii="EUAlbertina" w:hAnsi="EUAlbertina" w:cs="EUAlbertina"/>
                <w:b/>
                <w:color w:val="000000"/>
                <w:sz w:val="16"/>
                <w:szCs w:val="16"/>
                <w:lang w:val="en-US"/>
              </w:rPr>
              <w:t xml:space="preserve">of the </w:t>
            </w:r>
            <w:r w:rsidRPr="00C41D7C">
              <w:rPr>
                <w:rFonts w:ascii="EUAlbertina" w:hAnsi="EUAlbertina" w:cs="EUAlbertina"/>
                <w:b/>
                <w:color w:val="000000"/>
                <w:sz w:val="16"/>
                <w:szCs w:val="16"/>
                <w:u w:val="single"/>
                <w:lang w:val="en-US"/>
              </w:rPr>
              <w:t>stakeholder engage</w:t>
            </w:r>
            <w:r w:rsidRPr="00C41D7C">
              <w:rPr>
                <w:rFonts w:ascii="EUAlbertina" w:hAnsi="EUAlbertina" w:cs="EUAlbertina"/>
                <w:b/>
                <w:color w:val="000000"/>
                <w:sz w:val="16"/>
                <w:szCs w:val="16"/>
                <w:u w:val="single"/>
                <w:lang w:val="en-US"/>
              </w:rPr>
              <w:softHyphen/>
              <w:t xml:space="preserve">ment </w:t>
            </w:r>
            <w:r w:rsidRPr="009949A7">
              <w:rPr>
                <w:rFonts w:ascii="EUAlbertina" w:hAnsi="EUAlbertina" w:cs="EUAlbertina"/>
                <w:b/>
                <w:color w:val="000000"/>
                <w:sz w:val="16"/>
                <w:szCs w:val="16"/>
                <w:lang w:val="en-US"/>
              </w:rPr>
              <w:t>undertaken in relation to the prepa</w:t>
            </w:r>
            <w:r w:rsidRPr="009949A7">
              <w:rPr>
                <w:rFonts w:ascii="EUAlbertina" w:hAnsi="EUAlbertina" w:cs="EUAlbertina"/>
                <w:b/>
                <w:color w:val="000000"/>
                <w:sz w:val="16"/>
                <w:szCs w:val="16"/>
                <w:lang w:val="en-US"/>
              </w:rPr>
              <w:softHyphen/>
              <w:t>ration of policies and measures and pro</w:t>
            </w:r>
            <w:r w:rsidRPr="009949A7">
              <w:rPr>
                <w:rFonts w:ascii="EUAlbertina" w:hAnsi="EUAlbertina" w:cs="EUAlbertina"/>
                <w:b/>
                <w:color w:val="000000"/>
                <w:sz w:val="16"/>
                <w:szCs w:val="16"/>
                <w:lang w:val="en-US"/>
              </w:rPr>
              <w:softHyphen/>
              <w:t>jections</w:t>
            </w:r>
          </w:p>
        </w:tc>
        <w:tc>
          <w:tcPr>
            <w:tcW w:w="8646" w:type="dxa"/>
          </w:tcPr>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r>
              <w:rPr>
                <w:rFonts w:ascii="EUAlbertina" w:hAnsi="EUAlbertina" w:cs="EUAlbertina"/>
                <w:color w:val="000000"/>
                <w:sz w:val="19"/>
                <w:szCs w:val="19"/>
                <w:lang w:val="en-US"/>
              </w:rPr>
              <w:t xml:space="preserve">With the Danish </w:t>
            </w:r>
            <w:r w:rsidRPr="009949A7">
              <w:rPr>
                <w:rFonts w:ascii="EUAlbertina" w:hAnsi="EUAlbertina" w:cs="EUAlbertina"/>
                <w:color w:val="000000"/>
                <w:sz w:val="19"/>
                <w:szCs w:val="19"/>
                <w:lang w:val="en-US"/>
              </w:rPr>
              <w:t xml:space="preserve">Climate Act from June 2020 </w:t>
            </w:r>
            <w:r>
              <w:rPr>
                <w:rFonts w:ascii="EUAlbertina" w:hAnsi="EUAlbertina" w:cs="EUAlbertina"/>
                <w:color w:val="000000"/>
                <w:sz w:val="19"/>
                <w:szCs w:val="19"/>
                <w:lang w:val="en-US"/>
              </w:rPr>
              <w:t xml:space="preserve">a </w:t>
            </w:r>
            <w:r w:rsidRPr="009949A7">
              <w:rPr>
                <w:rFonts w:ascii="EUAlbertina" w:hAnsi="EUAlbertina" w:cs="EUAlbertina"/>
                <w:color w:val="000000"/>
                <w:sz w:val="19"/>
                <w:szCs w:val="19"/>
                <w:lang w:val="en-US"/>
              </w:rPr>
              <w:t>new framework for climate policy making in Denmark</w:t>
            </w:r>
            <w:r>
              <w:rPr>
                <w:rFonts w:ascii="EUAlbertina" w:hAnsi="EUAlbertina" w:cs="EUAlbertina"/>
                <w:color w:val="000000"/>
                <w:sz w:val="19"/>
                <w:szCs w:val="19"/>
                <w:lang w:val="en-US"/>
              </w:rPr>
              <w:t xml:space="preserve"> has been established</w:t>
            </w:r>
            <w:r w:rsidRPr="009949A7">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 xml:space="preserve">The Danish Climate Act is available in English here: </w:t>
            </w:r>
            <w:hyperlink r:id="rId15" w:history="1">
              <w:r w:rsidRPr="004E6A99">
                <w:rPr>
                  <w:rStyle w:val="Hyperlink"/>
                  <w:rFonts w:ascii="EUAlbertina" w:hAnsi="EUAlbertina" w:cs="EUAlbertina"/>
                  <w:sz w:val="19"/>
                  <w:szCs w:val="19"/>
                  <w:lang w:val="en-US"/>
                </w:rPr>
                <w:t>https://en.kefm.dk/Media/1/B/Climate%20Act_Denmark%20-%20WEBTILG%C3%86NGELIG-A.pdf</w:t>
              </w:r>
            </w:hyperlink>
            <w:r>
              <w:rPr>
                <w:rFonts w:ascii="EUAlbertina" w:hAnsi="EUAlbertina" w:cs="EUAlbertina"/>
                <w:color w:val="000000"/>
                <w:sz w:val="19"/>
                <w:szCs w:val="19"/>
                <w:lang w:val="en-US"/>
              </w:rPr>
              <w:t xml:space="preserve"> </w:t>
            </w:r>
          </w:p>
          <w:p w:rsidR="004F2840" w:rsidRDefault="004F2840" w:rsidP="00846860">
            <w:pPr>
              <w:autoSpaceDE w:val="0"/>
              <w:autoSpaceDN w:val="0"/>
              <w:adjustRightInd w:val="0"/>
              <w:spacing w:line="240" w:lineRule="auto"/>
              <w:rPr>
                <w:rFonts w:ascii="EUAlbertina" w:hAnsi="EUAlbertina" w:cs="EUAlbertina"/>
                <w:color w:val="000000"/>
                <w:sz w:val="19"/>
                <w:szCs w:val="19"/>
                <w:lang w:val="en-US"/>
              </w:rPr>
            </w:pPr>
          </w:p>
          <w:p w:rsidR="004F2840" w:rsidRPr="009949A7" w:rsidRDefault="004F2840" w:rsidP="00E357DC">
            <w:pPr>
              <w:autoSpaceDE w:val="0"/>
              <w:autoSpaceDN w:val="0"/>
              <w:adjustRightInd w:val="0"/>
              <w:spacing w:line="240" w:lineRule="auto"/>
              <w:rPr>
                <w:rFonts w:ascii="EUAlbertina" w:hAnsi="EUAlbertina" w:cs="EUAlbertina"/>
                <w:color w:val="000000"/>
                <w:sz w:val="19"/>
                <w:szCs w:val="19"/>
                <w:lang w:val="en-US"/>
              </w:rPr>
            </w:pPr>
            <w:r w:rsidRPr="009949A7">
              <w:rPr>
                <w:rFonts w:ascii="EUAlbertina" w:hAnsi="EUAlbertina" w:cs="EUAlbertina"/>
                <w:color w:val="000000"/>
                <w:sz w:val="19"/>
                <w:szCs w:val="19"/>
                <w:lang w:val="en-US"/>
              </w:rPr>
              <w:t xml:space="preserve">In parallel, the business sector </w:t>
            </w:r>
            <w:r>
              <w:rPr>
                <w:rFonts w:ascii="EUAlbertina" w:hAnsi="EUAlbertina" w:cs="EUAlbertina"/>
                <w:color w:val="000000"/>
                <w:sz w:val="19"/>
                <w:szCs w:val="19"/>
                <w:lang w:val="en-US"/>
              </w:rPr>
              <w:t>(through</w:t>
            </w:r>
            <w:r w:rsidRPr="009949A7">
              <w:rPr>
                <w:rFonts w:ascii="EUAlbertina" w:hAnsi="EUAlbertina" w:cs="EUAlbertina"/>
                <w:color w:val="000000"/>
                <w:sz w:val="19"/>
                <w:szCs w:val="19"/>
                <w:lang w:val="en-US"/>
              </w:rPr>
              <w:t xml:space="preserve"> </w:t>
            </w:r>
            <w:r>
              <w:rPr>
                <w:rFonts w:ascii="EUAlbertina" w:hAnsi="EUAlbertina" w:cs="EUAlbertina"/>
                <w:color w:val="000000"/>
                <w:sz w:val="19"/>
                <w:szCs w:val="19"/>
                <w:lang w:val="en-US"/>
              </w:rPr>
              <w:t>14</w:t>
            </w:r>
            <w:r w:rsidRPr="009949A7">
              <w:rPr>
                <w:rFonts w:ascii="EUAlbertina" w:hAnsi="EUAlbertina" w:cs="EUAlbertina"/>
                <w:color w:val="000000"/>
                <w:sz w:val="19"/>
                <w:szCs w:val="19"/>
                <w:lang w:val="en-US"/>
              </w:rPr>
              <w:t xml:space="preserve"> Climate partnerships</w:t>
            </w:r>
            <w:r>
              <w:rPr>
                <w:rFonts w:ascii="EUAlbertina" w:hAnsi="EUAlbertina" w:cs="EUAlbertina"/>
                <w:color w:val="000000"/>
                <w:sz w:val="19"/>
                <w:szCs w:val="19"/>
                <w:lang w:val="en-US"/>
              </w:rPr>
              <w:t>)</w:t>
            </w:r>
            <w:r w:rsidRPr="009949A7">
              <w:rPr>
                <w:rFonts w:ascii="EUAlbertina" w:hAnsi="EUAlbertina" w:cs="EUAlbertina"/>
                <w:color w:val="000000"/>
                <w:sz w:val="19"/>
                <w:szCs w:val="19"/>
                <w:lang w:val="en-US"/>
              </w:rPr>
              <w:t>, the public and all parties in the Danish Parliament</w:t>
            </w:r>
            <w:r>
              <w:rPr>
                <w:rFonts w:ascii="EUAlbertina" w:hAnsi="EUAlbertina" w:cs="EUAlbertina"/>
                <w:color w:val="000000"/>
                <w:sz w:val="19"/>
                <w:szCs w:val="19"/>
                <w:lang w:val="en-US"/>
              </w:rPr>
              <w:t xml:space="preserve"> are involved in climate policy making and kept informed about projections through the annual climate status and projection</w:t>
            </w:r>
            <w:r w:rsidRPr="009949A7">
              <w:rPr>
                <w:rFonts w:ascii="EUAlbertina" w:hAnsi="EUAlbertina" w:cs="EUAlbertina"/>
                <w:color w:val="000000"/>
                <w:sz w:val="19"/>
                <w:szCs w:val="19"/>
                <w:lang w:val="en-US"/>
              </w:rPr>
              <w:t xml:space="preserve">. </w:t>
            </w:r>
          </w:p>
        </w:tc>
        <w:tc>
          <w:tcPr>
            <w:tcW w:w="2693" w:type="dxa"/>
          </w:tcPr>
          <w:p w:rsidR="004F2840" w:rsidRPr="009949A7" w:rsidRDefault="004F2840" w:rsidP="00846860">
            <w:pPr>
              <w:autoSpaceDE w:val="0"/>
              <w:autoSpaceDN w:val="0"/>
              <w:adjustRightInd w:val="0"/>
              <w:spacing w:line="240" w:lineRule="auto"/>
              <w:rPr>
                <w:rFonts w:ascii="EUAlbertina" w:hAnsi="EUAlbertina" w:cs="EUAlbertina"/>
                <w:color w:val="000000"/>
                <w:sz w:val="12"/>
                <w:szCs w:val="12"/>
                <w:lang w:val="en-US"/>
              </w:rPr>
            </w:pPr>
            <w:r w:rsidRPr="009949A7">
              <w:rPr>
                <w:rFonts w:ascii="EUAlbertina" w:hAnsi="EUAlbertina" w:cs="EUAlbertina"/>
                <w:color w:val="000000"/>
                <w:sz w:val="12"/>
                <w:szCs w:val="12"/>
                <w:lang w:val="en-US"/>
              </w:rPr>
              <w:t xml:space="preserve">— </w:t>
            </w:r>
            <w:r w:rsidRPr="009949A7">
              <w:rPr>
                <w:rFonts w:ascii="EUAlbertina" w:hAnsi="EUAlbertina" w:cs="EUAlbertina"/>
                <w:i/>
                <w:iCs/>
                <w:color w:val="000000"/>
                <w:sz w:val="12"/>
                <w:szCs w:val="12"/>
                <w:lang w:val="en-US"/>
              </w:rPr>
              <w:t>Report a description of the stakeholder engagement undertaken in relation to the preparation of policies and measures and projections. Indicate which stakeholders were consulted, and any changes or improvements made.</w:t>
            </w:r>
          </w:p>
        </w:tc>
      </w:tr>
    </w:tbl>
    <w:p w:rsidR="004F2840" w:rsidRDefault="004F2840" w:rsidP="00867DC9">
      <w:pPr>
        <w:rPr>
          <w:lang w:val="en-GB"/>
        </w:rPr>
      </w:pPr>
    </w:p>
    <w:p w:rsidR="009752E9" w:rsidRDefault="009752E9">
      <w:pPr>
        <w:rPr>
          <w:lang w:val="en-GB"/>
        </w:rPr>
      </w:pPr>
      <w:r>
        <w:rPr>
          <w:lang w:val="en-GB"/>
        </w:rPr>
        <w:br w:type="page"/>
      </w:r>
    </w:p>
    <w:p w:rsidR="009752E9" w:rsidRPr="00EA3F60" w:rsidRDefault="002245D8" w:rsidP="00867DC9">
      <w:pPr>
        <w:rPr>
          <w:b/>
          <w:u w:val="single"/>
          <w:lang w:val="en-GB"/>
        </w:rPr>
      </w:pPr>
      <w:r w:rsidRPr="00EA3F60">
        <w:rPr>
          <w:b/>
          <w:u w:val="single"/>
          <w:lang w:val="en-GB"/>
        </w:rPr>
        <w:lastRenderedPageBreak/>
        <w:t xml:space="preserve">Organogram </w:t>
      </w:r>
      <w:r w:rsidR="00EA3F60" w:rsidRPr="00EA3F60">
        <w:rPr>
          <w:b/>
          <w:u w:val="single"/>
          <w:lang w:val="en-GB"/>
        </w:rPr>
        <w:t>cf. point 2 above on institutional arrangements</w:t>
      </w:r>
    </w:p>
    <w:p w:rsidR="009752E9" w:rsidRDefault="00EA3F60" w:rsidP="00867DC9">
      <w:pPr>
        <w:rPr>
          <w:lang w:val="en-GB"/>
        </w:rPr>
      </w:pPr>
      <w:r>
        <w:rPr>
          <w:lang w:val="en-GB"/>
        </w:rPr>
        <w:t xml:space="preserve">(more readable versions are available in EXCEL and on </w:t>
      </w:r>
      <w:proofErr w:type="spellStart"/>
      <w:r>
        <w:rPr>
          <w:lang w:val="en-GB"/>
        </w:rPr>
        <w:t>ReportNet</w:t>
      </w:r>
      <w:proofErr w:type="spellEnd"/>
      <w:r>
        <w:rPr>
          <w:lang w:val="en-GB"/>
        </w:rPr>
        <w:t>)</w:t>
      </w:r>
    </w:p>
    <w:p w:rsidR="009752E9" w:rsidRDefault="009752E9" w:rsidP="00867DC9">
      <w:pPr>
        <w:rPr>
          <w:lang w:val="en-GB"/>
        </w:rPr>
      </w:pPr>
      <w:r w:rsidRPr="009752E9">
        <w:rPr>
          <w:noProof/>
        </w:rPr>
        <w:lastRenderedPageBreak/>
        <w:drawing>
          <wp:inline distT="0" distB="0" distL="0" distR="0" wp14:anchorId="2445F46C" wp14:editId="411B5718">
            <wp:extent cx="5732533" cy="4086225"/>
            <wp:effectExtent l="0" t="0" r="1905"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50766" cy="4099222"/>
                    </a:xfrm>
                    <a:prstGeom prst="rect">
                      <a:avLst/>
                    </a:prstGeom>
                  </pic:spPr>
                </pic:pic>
              </a:graphicData>
            </a:graphic>
          </wp:inline>
        </w:drawing>
      </w:r>
    </w:p>
    <w:p w:rsidR="004F2840" w:rsidRDefault="004F2840" w:rsidP="00867DC9">
      <w:pPr>
        <w:rPr>
          <w:lang w:val="en-GB"/>
        </w:rPr>
      </w:pPr>
    </w:p>
    <w:p w:rsidR="004F2840" w:rsidRDefault="004F2840" w:rsidP="00867DC9">
      <w:pPr>
        <w:rPr>
          <w:lang w:val="en-GB"/>
        </w:rPr>
        <w:sectPr w:rsidR="004F2840" w:rsidSect="0053171A">
          <w:pgSz w:w="16838" w:h="11906" w:orient="landscape" w:code="9"/>
          <w:pgMar w:top="1843" w:right="2404" w:bottom="3260" w:left="1701" w:header="459" w:footer="766" w:gutter="0"/>
          <w:cols w:space="708"/>
          <w:titlePg/>
          <w:docGrid w:linePitch="360"/>
        </w:sectPr>
      </w:pPr>
    </w:p>
    <w:p w:rsidR="002616D3" w:rsidRPr="002616D3" w:rsidRDefault="002616D3" w:rsidP="00867DC9">
      <w:pPr>
        <w:rPr>
          <w:lang w:val="en-GB"/>
        </w:rPr>
      </w:pPr>
    </w:p>
    <w:p w:rsidR="002616D3" w:rsidRPr="002616D3" w:rsidRDefault="002616D3" w:rsidP="00867DC9">
      <w:pPr>
        <w:rPr>
          <w:lang w:val="en-GB"/>
        </w:rPr>
      </w:pPr>
    </w:p>
    <w:sectPr w:rsidR="002616D3" w:rsidRPr="002616D3" w:rsidSect="00AC322B">
      <w:pgSz w:w="11906" w:h="16838" w:code="9"/>
      <w:pgMar w:top="2404" w:right="3260" w:bottom="1701" w:left="1247" w:header="459" w:footer="7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DC7" w:rsidRDefault="00A93DC7">
      <w:r>
        <w:separator/>
      </w:r>
    </w:p>
  </w:endnote>
  <w:endnote w:type="continuationSeparator" w:id="0">
    <w:p w:rsidR="00A93DC7" w:rsidRDefault="00A93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Roboto Condensed Medium">
    <w:panose1 w:val="02000000000000000000"/>
    <w:charset w:val="00"/>
    <w:family w:val="auto"/>
    <w:pitch w:val="variable"/>
    <w:sig w:usb0="E00002FF" w:usb1="5000205B" w:usb2="00000020" w:usb3="00000000" w:csb0="0000019F" w:csb1="00000000"/>
  </w:font>
  <w:font w:name="Frutiger Roman">
    <w:charset w:val="00"/>
    <w:family w:val="auto"/>
    <w:pitch w:val="variable"/>
    <w:sig w:usb0="00000003" w:usb1="00000000" w:usb2="00000000" w:usb3="00000000" w:csb0="00000001" w:csb1="00000000"/>
  </w:font>
  <w:font w:name="ScalaSans-Regular">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DTLArgoT">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neva">
    <w:panose1 w:val="00000000000000000000"/>
    <w:charset w:val="00"/>
    <w:family w:val="swiss"/>
    <w:notTrueType/>
    <w:pitch w:val="variable"/>
    <w:sig w:usb0="00000003" w:usb1="00000000" w:usb2="00000000" w:usb3="00000000" w:csb0="00000001" w:csb1="00000000"/>
  </w:font>
  <w:font w:name="Roboto Black">
    <w:panose1 w:val="02000000000000000000"/>
    <w:charset w:val="00"/>
    <w:family w:val="auto"/>
    <w:pitch w:val="variable"/>
    <w:sig w:usb0="E00002FF" w:usb1="5000205B" w:usb2="00000020" w:usb3="00000000" w:csb0="0000019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186" w:rsidRDefault="00236186"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rsidR="00236186" w:rsidRDefault="00236186" w:rsidP="00E94852">
    <w:pPr>
      <w:pStyle w:val="Sidefod"/>
      <w:ind w:right="360"/>
    </w:pPr>
  </w:p>
  <w:p w:rsidR="00236186" w:rsidRDefault="002361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186" w:rsidRPr="00D136BA" w:rsidRDefault="00236186">
    <w:pPr>
      <w:pStyle w:val="Sidefod"/>
      <w:rPr>
        <w:b/>
        <w:sz w:val="16"/>
      </w:rPr>
    </w:pPr>
    <w:r>
      <w:rPr>
        <w:rStyle w:val="Sidetal"/>
      </w:rPr>
      <w:t>Page</w:t>
    </w:r>
    <w:r w:rsidRPr="00D136BA">
      <w:rPr>
        <w:rStyle w:val="Sidetal"/>
      </w:rPr>
      <w:t xml:space="preserve"> </w:t>
    </w:r>
    <w:r w:rsidRPr="00D136BA">
      <w:rPr>
        <w:rStyle w:val="Sidetal"/>
      </w:rPr>
      <w:fldChar w:fldCharType="begin"/>
    </w:r>
    <w:r w:rsidRPr="00D136BA">
      <w:rPr>
        <w:rStyle w:val="Sidetal"/>
      </w:rPr>
      <w:instrText xml:space="preserve"> PAGE  </w:instrText>
    </w:r>
    <w:r w:rsidRPr="00D136BA">
      <w:rPr>
        <w:rStyle w:val="Sidetal"/>
      </w:rPr>
      <w:fldChar w:fldCharType="separate"/>
    </w:r>
    <w:r>
      <w:rPr>
        <w:rStyle w:val="Sidetal"/>
        <w:noProof/>
      </w:rPr>
      <w:t>2</w:t>
    </w:r>
    <w:r w:rsidRPr="00D136BA">
      <w:rPr>
        <w:rStyle w:val="Sidetal"/>
      </w:rPr>
      <w:fldChar w:fldCharType="end"/>
    </w:r>
    <w:r w:rsidRPr="00D136BA">
      <w:rPr>
        <w:rStyle w:val="Sidetal"/>
      </w:rPr>
      <w:t>/</w:t>
    </w:r>
    <w:r>
      <w:rPr>
        <w:rStyle w:val="Sidetal"/>
      </w:rPr>
      <w:fldChar w:fldCharType="begin"/>
    </w:r>
    <w:r>
      <w:rPr>
        <w:rStyle w:val="Sidetal"/>
      </w:rPr>
      <w:instrText xml:space="preserve"> NUMPAGES  </w:instrText>
    </w:r>
    <w:r>
      <w:rPr>
        <w:rStyle w:val="Sidetal"/>
      </w:rPr>
      <w:fldChar w:fldCharType="separate"/>
    </w:r>
    <w:r>
      <w:rPr>
        <w:rStyle w:val="Sidetal"/>
        <w:noProof/>
      </w:rPr>
      <w:t>2</w:t>
    </w:r>
    <w:r>
      <w:rPr>
        <w:rStyle w:val="Sidetal"/>
      </w:rPr>
      <w:fldChar w:fldCharType="end"/>
    </w:r>
  </w:p>
  <w:p w:rsidR="00236186" w:rsidRDefault="0023618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186" w:rsidRPr="002536EE" w:rsidRDefault="00236186" w:rsidP="002536EE">
    <w:pPr>
      <w:pStyle w:val="Sidefod"/>
      <w:ind w:right="-1673"/>
      <w:jc w:val="right"/>
      <w:rPr>
        <w:sz w:val="16"/>
      </w:rPr>
    </w:pPr>
    <w:r>
      <w:rPr>
        <w:sz w:val="16"/>
      </w:rPr>
      <w:t>Page</w:t>
    </w:r>
    <w:r w:rsidRPr="002536EE">
      <w:rPr>
        <w:sz w:val="16"/>
      </w:rPr>
      <w:t xml:space="preserve"> </w:t>
    </w:r>
    <w:r w:rsidRPr="002536EE">
      <w:rPr>
        <w:sz w:val="16"/>
      </w:rPr>
      <w:fldChar w:fldCharType="begin"/>
    </w:r>
    <w:r w:rsidRPr="002536EE">
      <w:rPr>
        <w:sz w:val="16"/>
      </w:rPr>
      <w:instrText>PAGE  \* Arabic  \* MERGEFORMAT</w:instrText>
    </w:r>
    <w:r w:rsidRPr="002536EE">
      <w:rPr>
        <w:sz w:val="16"/>
      </w:rPr>
      <w:fldChar w:fldCharType="separate"/>
    </w:r>
    <w:r>
      <w:rPr>
        <w:noProof/>
        <w:sz w:val="16"/>
      </w:rPr>
      <w:t>1</w:t>
    </w:r>
    <w:r w:rsidRPr="002536EE">
      <w:rPr>
        <w:sz w:val="16"/>
      </w:rPr>
      <w:fldChar w:fldCharType="end"/>
    </w:r>
    <w:r w:rsidRPr="002536EE">
      <w:rPr>
        <w:sz w:val="16"/>
      </w:rPr>
      <w:t>/</w:t>
    </w:r>
    <w:r w:rsidRPr="002536EE">
      <w:rPr>
        <w:sz w:val="16"/>
      </w:rPr>
      <w:fldChar w:fldCharType="begin"/>
    </w:r>
    <w:r w:rsidRPr="002536EE">
      <w:rPr>
        <w:sz w:val="16"/>
      </w:rPr>
      <w:instrText>NUMPAGES  \* Arabic  \* MERGEFORMAT</w:instrText>
    </w:r>
    <w:r w:rsidRPr="002536EE">
      <w:rPr>
        <w:sz w:val="16"/>
      </w:rPr>
      <w:fldChar w:fldCharType="separate"/>
    </w:r>
    <w:r>
      <w:rPr>
        <w:noProof/>
        <w:sz w:val="16"/>
      </w:rPr>
      <w:t>1</w:t>
    </w:r>
    <w:r w:rsidRPr="002536EE">
      <w:rPr>
        <w:sz w:val="16"/>
      </w:rPr>
      <w:fldChar w:fldCharType="end"/>
    </w:r>
  </w:p>
  <w:p w:rsidR="00236186" w:rsidRDefault="002361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DC7" w:rsidRDefault="00A93DC7">
      <w:r>
        <w:separator/>
      </w:r>
    </w:p>
  </w:footnote>
  <w:footnote w:type="continuationSeparator" w:id="0">
    <w:p w:rsidR="00A93DC7" w:rsidRDefault="00A93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186" w:rsidRDefault="00236186">
    <w:pPr>
      <w:pStyle w:val="Sidehoved"/>
    </w:pPr>
    <w:r>
      <w:rPr>
        <w:noProof/>
      </w:rPr>
      <w:drawing>
        <wp:anchor distT="0" distB="0" distL="114300" distR="114300" simplePos="0" relativeHeight="251663360" behindDoc="0" locked="0" layoutInCell="1" allowOverlap="1" wp14:anchorId="2B016500" wp14:editId="6F8C842B">
          <wp:simplePos x="0" y="0"/>
          <wp:positionH relativeFrom="column">
            <wp:posOffset>3562540</wp:posOffset>
          </wp:positionH>
          <wp:positionV relativeFrom="paragraph">
            <wp:posOffset>124460</wp:posOffset>
          </wp:positionV>
          <wp:extent cx="3681095" cy="740410"/>
          <wp:effectExtent l="0" t="0" r="0" b="0"/>
          <wp:wrapNone/>
          <wp:docPr id="5" name="Billede 5"/>
          <wp:cNvGraphicFramePr/>
          <a:graphic xmlns:a="http://schemas.openxmlformats.org/drawingml/2006/main">
            <a:graphicData uri="http://schemas.openxmlformats.org/drawingml/2006/picture">
              <pic:pic xmlns:pic="http://schemas.openxmlformats.org/drawingml/2006/picture">
                <pic:nvPicPr>
                  <pic:cNvPr id="4" name="Billede 4"/>
                  <pic:cNvPicPr/>
                </pic:nvPicPr>
                <pic:blipFill>
                  <a:blip r:embed="rId1">
                    <a:extLst>
                      <a:ext uri="{28A0092B-C50C-407E-A947-70E740481C1C}">
                        <a14:useLocalDpi xmlns:a14="http://schemas.microsoft.com/office/drawing/2010/main" val="0"/>
                      </a:ext>
                    </a:extLst>
                  </a:blip>
                  <a:stretch>
                    <a:fillRect/>
                  </a:stretch>
                </pic:blipFill>
                <pic:spPr>
                  <a:xfrm>
                    <a:off x="0" y="0"/>
                    <a:ext cx="3681095" cy="740410"/>
                  </a:xfrm>
                  <a:prstGeom prst="rect">
                    <a:avLst/>
                  </a:prstGeom>
                </pic:spPr>
              </pic:pic>
            </a:graphicData>
          </a:graphic>
        </wp:anchor>
      </w:drawing>
    </w:r>
  </w:p>
  <w:p w:rsidR="00236186" w:rsidRDefault="002361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186" w:rsidRPr="00D32B2E" w:rsidRDefault="00236186" w:rsidP="00451CD8">
    <w:pPr>
      <w:tabs>
        <w:tab w:val="left" w:pos="10065"/>
      </w:tabs>
    </w:pPr>
    <w:r>
      <w:rPr>
        <w:noProof/>
      </w:rPr>
      <w:drawing>
        <wp:anchor distT="0" distB="0" distL="114300" distR="114300" simplePos="0" relativeHeight="251661312" behindDoc="0" locked="0" layoutInCell="1" allowOverlap="1" wp14:anchorId="68838347">
          <wp:simplePos x="0" y="0"/>
          <wp:positionH relativeFrom="column">
            <wp:posOffset>3545650</wp:posOffset>
          </wp:positionH>
          <wp:positionV relativeFrom="paragraph">
            <wp:posOffset>141605</wp:posOffset>
          </wp:positionV>
          <wp:extent cx="3681095" cy="740410"/>
          <wp:effectExtent l="0" t="0" r="0" b="0"/>
          <wp:wrapNone/>
          <wp:docPr id="4" name="Billede 4"/>
          <wp:cNvGraphicFramePr/>
          <a:graphic xmlns:a="http://schemas.openxmlformats.org/drawingml/2006/main">
            <a:graphicData uri="http://schemas.openxmlformats.org/drawingml/2006/picture">
              <pic:pic xmlns:pic="http://schemas.openxmlformats.org/drawingml/2006/picture">
                <pic:nvPicPr>
                  <pic:cNvPr id="4" name="Billede 4"/>
                  <pic:cNvPicPr/>
                </pic:nvPicPr>
                <pic:blipFill>
                  <a:blip r:embed="rId1">
                    <a:extLst>
                      <a:ext uri="{28A0092B-C50C-407E-A947-70E740481C1C}">
                        <a14:useLocalDpi xmlns:a14="http://schemas.microsoft.com/office/drawing/2010/main" val="0"/>
                      </a:ext>
                    </a:extLst>
                  </a:blip>
                  <a:stretch>
                    <a:fillRect/>
                  </a:stretch>
                </pic:blipFill>
                <pic:spPr>
                  <a:xfrm>
                    <a:off x="0" y="0"/>
                    <a:ext cx="3681095" cy="740410"/>
                  </a:xfrm>
                  <a:prstGeom prst="rect">
                    <a:avLst/>
                  </a:prstGeom>
                </pic:spPr>
              </pic:pic>
            </a:graphicData>
          </a:graphic>
        </wp:anchor>
      </w:drawing>
    </w:r>
    <w:r w:rsidRPr="00D32B2E">
      <w:rPr>
        <w:noProof/>
      </w:rPr>
      <mc:AlternateContent>
        <mc:Choice Requires="wps">
          <w:drawing>
            <wp:anchor distT="0" distB="0" distL="114300" distR="114300" simplePos="0" relativeHeight="251658240" behindDoc="0" locked="1" layoutInCell="1" allowOverlap="1" wp14:anchorId="5BDF82EB" wp14:editId="28AE6B48">
              <wp:simplePos x="0" y="0"/>
              <wp:positionH relativeFrom="rightMargin">
                <wp:align>right</wp:align>
              </wp:positionH>
              <wp:positionV relativeFrom="page">
                <wp:posOffset>1533525</wp:posOffset>
              </wp:positionV>
              <wp:extent cx="1853565" cy="2543175"/>
              <wp:effectExtent l="0" t="0" r="13335" b="9525"/>
              <wp:wrapNone/>
              <wp:docPr id="1" name="Kolofon"/>
              <wp:cNvGraphicFramePr/>
              <a:graphic xmlns:a="http://schemas.openxmlformats.org/drawingml/2006/main">
                <a:graphicData uri="http://schemas.microsoft.com/office/word/2010/wordprocessingShape">
                  <wps:wsp>
                    <wps:cNvSpPr txBox="1"/>
                    <wps:spPr>
                      <a:xfrm>
                        <a:off x="0" y="0"/>
                        <a:ext cx="1853565" cy="2543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236186" w:rsidRPr="00984692" w:rsidTr="00236186">
                            <w:trPr>
                              <w:cantSplit/>
                              <w:trHeight w:val="2778"/>
                            </w:trPr>
                            <w:tc>
                              <w:tcPr>
                                <w:tcW w:w="2126" w:type="dxa"/>
                                <w:tcMar>
                                  <w:top w:w="34" w:type="dxa"/>
                                  <w:left w:w="0" w:type="dxa"/>
                                  <w:bottom w:w="28" w:type="dxa"/>
                                  <w:right w:w="0" w:type="dxa"/>
                                </w:tcMar>
                              </w:tcPr>
                              <w:p w:rsidR="00236186" w:rsidRPr="006368CA" w:rsidRDefault="00236186" w:rsidP="00A5100E">
                                <w:pPr>
                                  <w:pStyle w:val="Kolofonoverskrift"/>
                                  <w:rPr>
                                    <w:lang w:val="en-US"/>
                                  </w:rPr>
                                </w:pPr>
                                <w:r w:rsidRPr="006368CA">
                                  <w:rPr>
                                    <w:lang w:val="en-US"/>
                                  </w:rPr>
                                  <w:t>Centre</w:t>
                                </w:r>
                              </w:p>
                              <w:p w:rsidR="00236186" w:rsidRPr="00867DC9" w:rsidRDefault="00236186" w:rsidP="00A5100E">
                                <w:pPr>
                                  <w:pStyle w:val="Kolofontekst"/>
                                  <w:rPr>
                                    <w:lang w:val="en-US"/>
                                  </w:rPr>
                                </w:pPr>
                                <w:r w:rsidRPr="00867DC9">
                                  <w:rPr>
                                    <w:lang w:val="en-US"/>
                                  </w:rPr>
                                  <w:t>Sector Transition and Greenhouse Gas Emission Projections</w:t>
                                </w:r>
                              </w:p>
                              <w:p w:rsidR="00236186" w:rsidRPr="00867DC9" w:rsidRDefault="00236186" w:rsidP="00A5100E">
                                <w:pPr>
                                  <w:pStyle w:val="Kolofontekst"/>
                                  <w:rPr>
                                    <w:lang w:val="en-US"/>
                                  </w:rPr>
                                </w:pPr>
                              </w:p>
                              <w:p w:rsidR="00236186" w:rsidRPr="006368CA" w:rsidRDefault="00236186" w:rsidP="00A5100E">
                                <w:pPr>
                                  <w:pStyle w:val="Kolofonoverskrift"/>
                                  <w:rPr>
                                    <w:lang w:val="en-US"/>
                                  </w:rPr>
                                </w:pPr>
                                <w:bookmarkStart w:id="0" w:name="OFF_TeamHIF"/>
                                <w:r w:rsidRPr="006368CA">
                                  <w:rPr>
                                    <w:lang w:val="en-US"/>
                                  </w:rPr>
                                  <w:t>Office</w:t>
                                </w:r>
                              </w:p>
                              <w:p w:rsidR="00236186" w:rsidRPr="006368CA" w:rsidRDefault="00236186" w:rsidP="00A5100E">
                                <w:pPr>
                                  <w:pStyle w:val="Kolofontekst"/>
                                  <w:rPr>
                                    <w:lang w:val="en-US"/>
                                  </w:rPr>
                                </w:pPr>
                                <w:r w:rsidRPr="006368CA">
                                  <w:rPr>
                                    <w:lang w:val="en-US"/>
                                  </w:rPr>
                                  <w:t>Greenhouse Gas Emission Projections</w:t>
                                </w:r>
                              </w:p>
                              <w:p w:rsidR="00236186" w:rsidRPr="006368CA" w:rsidRDefault="00236186" w:rsidP="00A5100E">
                                <w:pPr>
                                  <w:pStyle w:val="Kolofontekst"/>
                                  <w:rPr>
                                    <w:lang w:val="en-US"/>
                                  </w:rPr>
                                </w:pPr>
                              </w:p>
                              <w:p w:rsidR="00236186" w:rsidRPr="006368CA" w:rsidRDefault="00236186" w:rsidP="00A5100E">
                                <w:pPr>
                                  <w:pStyle w:val="Kolofonoverskrift"/>
                                  <w:rPr>
                                    <w:lang w:val="en-US"/>
                                  </w:rPr>
                                </w:pPr>
                                <w:bookmarkStart w:id="1" w:name="LAN_Date"/>
                                <w:bookmarkEnd w:id="0"/>
                                <w:r w:rsidRPr="006368CA">
                                  <w:rPr>
                                    <w:lang w:val="en-US"/>
                                  </w:rPr>
                                  <w:t>Da</w:t>
                                </w:r>
                                <w:bookmarkEnd w:id="1"/>
                                <w:r w:rsidRPr="006368CA">
                                  <w:rPr>
                                    <w:lang w:val="en-US"/>
                                  </w:rPr>
                                  <w:t>te</w:t>
                                </w:r>
                              </w:p>
                              <w:p w:rsidR="00236186" w:rsidRPr="00867DC9" w:rsidRDefault="00B41C5E" w:rsidP="00A5100E">
                                <w:pPr>
                                  <w:pStyle w:val="Kolofontekst"/>
                                </w:pPr>
                                <w:r>
                                  <w:t>1</w:t>
                                </w:r>
                                <w:r w:rsidR="00236186" w:rsidRPr="00867DC9">
                                  <w:t>5-03-2025</w:t>
                                </w:r>
                              </w:p>
                              <w:p w:rsidR="00236186" w:rsidRPr="00867DC9" w:rsidRDefault="00236186" w:rsidP="00A5100E">
                                <w:pPr>
                                  <w:pStyle w:val="Kolofontekst"/>
                                </w:pPr>
                              </w:p>
                              <w:p w:rsidR="00236186" w:rsidRPr="00867DC9" w:rsidRDefault="00236186" w:rsidP="00A5100E">
                                <w:pPr>
                                  <w:pStyle w:val="Kolofontekst"/>
                                </w:pPr>
                                <w:bookmarkStart w:id="2" w:name="LAN_CaseNo"/>
                                <w:r w:rsidRPr="00867DC9">
                                  <w:rPr>
                                    <w:b/>
                                  </w:rPr>
                                  <w:t>J nr.</w:t>
                                </w:r>
                                <w:bookmarkEnd w:id="2"/>
                                <w:r w:rsidRPr="00867DC9">
                                  <w:t xml:space="preserve"> 2025-50</w:t>
                                </w:r>
                                <w:r>
                                  <w:t>8</w:t>
                                </w:r>
                              </w:p>
                              <w:p w:rsidR="00236186" w:rsidRPr="00867DC9" w:rsidRDefault="00236186" w:rsidP="00A5100E">
                                <w:pPr>
                                  <w:pStyle w:val="Kolofontekst"/>
                                </w:pPr>
                              </w:p>
                              <w:p w:rsidR="00236186" w:rsidRPr="00867DC9" w:rsidRDefault="00236186" w:rsidP="00A5100E">
                                <w:pPr>
                                  <w:pStyle w:val="Kolofontekst"/>
                                </w:pPr>
                                <w:r w:rsidRPr="00867DC9">
                                  <w:rPr>
                                    <w:b/>
                                  </w:rPr>
                                  <w:t xml:space="preserve">File-id </w:t>
                                </w:r>
                                <w:r w:rsidRPr="00867DC9">
                                  <w:t>605182</w:t>
                                </w:r>
                              </w:p>
                              <w:p w:rsidR="00236186" w:rsidRPr="00867DC9" w:rsidRDefault="00236186" w:rsidP="00A5100E">
                                <w:pPr>
                                  <w:pStyle w:val="Kolofontekst"/>
                                </w:pPr>
                              </w:p>
                              <w:p w:rsidR="00236186" w:rsidRPr="00867DC9" w:rsidRDefault="00236186" w:rsidP="00A5100E">
                                <w:pPr>
                                  <w:pStyle w:val="Kolofontekst"/>
                                </w:pPr>
                                <w:r>
                                  <w:t>KASWG</w:t>
                                </w:r>
                                <w:r w:rsidRPr="00867DC9">
                                  <w:t>/ ER</w:t>
                                </w:r>
                                <w:bookmarkStart w:id="3" w:name="USR_InitialsHIF"/>
                              </w:p>
                              <w:bookmarkEnd w:id="3"/>
                              <w:p w:rsidR="00236186" w:rsidRPr="00867DC9" w:rsidRDefault="00236186" w:rsidP="00236186">
                                <w:pPr>
                                  <w:pStyle w:val="Kolofontekst"/>
                                </w:pPr>
                              </w:p>
                            </w:tc>
                          </w:tr>
                        </w:tbl>
                        <w:p w:rsidR="00236186" w:rsidRPr="00867DC9" w:rsidRDefault="00236186" w:rsidP="00451CD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F82EB" id="_x0000_t202" coordsize="21600,21600" o:spt="202" path="m,l,21600r21600,l21600,xe">
              <v:stroke joinstyle="miter"/>
              <v:path gradientshapeok="t" o:connecttype="rect"/>
            </v:shapetype>
            <v:shape id="Kolofon" o:spid="_x0000_s1026" type="#_x0000_t202" style="position:absolute;margin-left:94.75pt;margin-top:120.75pt;width:145.95pt;height:200.2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126"/>
                    </w:tblGrid>
                    <w:tr w:rsidR="00236186" w:rsidRPr="00984692" w:rsidTr="00236186">
                      <w:trPr>
                        <w:cantSplit/>
                        <w:trHeight w:val="2778"/>
                      </w:trPr>
                      <w:tc>
                        <w:tcPr>
                          <w:tcW w:w="2126" w:type="dxa"/>
                          <w:tcMar>
                            <w:top w:w="34" w:type="dxa"/>
                            <w:left w:w="0" w:type="dxa"/>
                            <w:bottom w:w="28" w:type="dxa"/>
                            <w:right w:w="0" w:type="dxa"/>
                          </w:tcMar>
                        </w:tcPr>
                        <w:p w:rsidR="00236186" w:rsidRPr="006368CA" w:rsidRDefault="00236186" w:rsidP="00A5100E">
                          <w:pPr>
                            <w:pStyle w:val="Kolofonoverskrift"/>
                            <w:rPr>
                              <w:lang w:val="en-US"/>
                            </w:rPr>
                          </w:pPr>
                          <w:r w:rsidRPr="006368CA">
                            <w:rPr>
                              <w:lang w:val="en-US"/>
                            </w:rPr>
                            <w:t>Centre</w:t>
                          </w:r>
                        </w:p>
                        <w:p w:rsidR="00236186" w:rsidRPr="00867DC9" w:rsidRDefault="00236186" w:rsidP="00A5100E">
                          <w:pPr>
                            <w:pStyle w:val="Kolofontekst"/>
                            <w:rPr>
                              <w:lang w:val="en-US"/>
                            </w:rPr>
                          </w:pPr>
                          <w:r w:rsidRPr="00867DC9">
                            <w:rPr>
                              <w:lang w:val="en-US"/>
                            </w:rPr>
                            <w:t>Sector Transition and Greenhouse Gas Emission Projections</w:t>
                          </w:r>
                        </w:p>
                        <w:p w:rsidR="00236186" w:rsidRPr="00867DC9" w:rsidRDefault="00236186" w:rsidP="00A5100E">
                          <w:pPr>
                            <w:pStyle w:val="Kolofontekst"/>
                            <w:rPr>
                              <w:lang w:val="en-US"/>
                            </w:rPr>
                          </w:pPr>
                        </w:p>
                        <w:p w:rsidR="00236186" w:rsidRPr="006368CA" w:rsidRDefault="00236186" w:rsidP="00A5100E">
                          <w:pPr>
                            <w:pStyle w:val="Kolofonoverskrift"/>
                            <w:rPr>
                              <w:lang w:val="en-US"/>
                            </w:rPr>
                          </w:pPr>
                          <w:bookmarkStart w:id="4" w:name="OFF_TeamHIF"/>
                          <w:r w:rsidRPr="006368CA">
                            <w:rPr>
                              <w:lang w:val="en-US"/>
                            </w:rPr>
                            <w:t>Office</w:t>
                          </w:r>
                        </w:p>
                        <w:p w:rsidR="00236186" w:rsidRPr="006368CA" w:rsidRDefault="00236186" w:rsidP="00A5100E">
                          <w:pPr>
                            <w:pStyle w:val="Kolofontekst"/>
                            <w:rPr>
                              <w:lang w:val="en-US"/>
                            </w:rPr>
                          </w:pPr>
                          <w:r w:rsidRPr="006368CA">
                            <w:rPr>
                              <w:lang w:val="en-US"/>
                            </w:rPr>
                            <w:t>Greenhouse Gas Emission Projections</w:t>
                          </w:r>
                        </w:p>
                        <w:p w:rsidR="00236186" w:rsidRPr="006368CA" w:rsidRDefault="00236186" w:rsidP="00A5100E">
                          <w:pPr>
                            <w:pStyle w:val="Kolofontekst"/>
                            <w:rPr>
                              <w:lang w:val="en-US"/>
                            </w:rPr>
                          </w:pPr>
                        </w:p>
                        <w:p w:rsidR="00236186" w:rsidRPr="006368CA" w:rsidRDefault="00236186" w:rsidP="00A5100E">
                          <w:pPr>
                            <w:pStyle w:val="Kolofonoverskrift"/>
                            <w:rPr>
                              <w:lang w:val="en-US"/>
                            </w:rPr>
                          </w:pPr>
                          <w:bookmarkStart w:id="5" w:name="LAN_Date"/>
                          <w:bookmarkEnd w:id="4"/>
                          <w:r w:rsidRPr="006368CA">
                            <w:rPr>
                              <w:lang w:val="en-US"/>
                            </w:rPr>
                            <w:t>Da</w:t>
                          </w:r>
                          <w:bookmarkEnd w:id="5"/>
                          <w:r w:rsidRPr="006368CA">
                            <w:rPr>
                              <w:lang w:val="en-US"/>
                            </w:rPr>
                            <w:t>te</w:t>
                          </w:r>
                        </w:p>
                        <w:p w:rsidR="00236186" w:rsidRPr="00867DC9" w:rsidRDefault="00B41C5E" w:rsidP="00A5100E">
                          <w:pPr>
                            <w:pStyle w:val="Kolofontekst"/>
                          </w:pPr>
                          <w:r>
                            <w:t>1</w:t>
                          </w:r>
                          <w:r w:rsidR="00236186" w:rsidRPr="00867DC9">
                            <w:t>5-03-2025</w:t>
                          </w:r>
                        </w:p>
                        <w:p w:rsidR="00236186" w:rsidRPr="00867DC9" w:rsidRDefault="00236186" w:rsidP="00A5100E">
                          <w:pPr>
                            <w:pStyle w:val="Kolofontekst"/>
                          </w:pPr>
                        </w:p>
                        <w:p w:rsidR="00236186" w:rsidRPr="00867DC9" w:rsidRDefault="00236186" w:rsidP="00A5100E">
                          <w:pPr>
                            <w:pStyle w:val="Kolofontekst"/>
                          </w:pPr>
                          <w:bookmarkStart w:id="6" w:name="LAN_CaseNo"/>
                          <w:r w:rsidRPr="00867DC9">
                            <w:rPr>
                              <w:b/>
                            </w:rPr>
                            <w:t>J nr.</w:t>
                          </w:r>
                          <w:bookmarkEnd w:id="6"/>
                          <w:r w:rsidRPr="00867DC9">
                            <w:t xml:space="preserve"> 2025-50</w:t>
                          </w:r>
                          <w:r>
                            <w:t>8</w:t>
                          </w:r>
                        </w:p>
                        <w:p w:rsidR="00236186" w:rsidRPr="00867DC9" w:rsidRDefault="00236186" w:rsidP="00A5100E">
                          <w:pPr>
                            <w:pStyle w:val="Kolofontekst"/>
                          </w:pPr>
                        </w:p>
                        <w:p w:rsidR="00236186" w:rsidRPr="00867DC9" w:rsidRDefault="00236186" w:rsidP="00A5100E">
                          <w:pPr>
                            <w:pStyle w:val="Kolofontekst"/>
                          </w:pPr>
                          <w:r w:rsidRPr="00867DC9">
                            <w:rPr>
                              <w:b/>
                            </w:rPr>
                            <w:t xml:space="preserve">File-id </w:t>
                          </w:r>
                          <w:r w:rsidRPr="00867DC9">
                            <w:t>605182</w:t>
                          </w:r>
                        </w:p>
                        <w:p w:rsidR="00236186" w:rsidRPr="00867DC9" w:rsidRDefault="00236186" w:rsidP="00A5100E">
                          <w:pPr>
                            <w:pStyle w:val="Kolofontekst"/>
                          </w:pPr>
                        </w:p>
                        <w:p w:rsidR="00236186" w:rsidRPr="00867DC9" w:rsidRDefault="00236186" w:rsidP="00A5100E">
                          <w:pPr>
                            <w:pStyle w:val="Kolofontekst"/>
                          </w:pPr>
                          <w:r>
                            <w:t>KASWG</w:t>
                          </w:r>
                          <w:r w:rsidRPr="00867DC9">
                            <w:t>/ ER</w:t>
                          </w:r>
                          <w:bookmarkStart w:id="7" w:name="USR_InitialsHIF"/>
                        </w:p>
                        <w:bookmarkEnd w:id="7"/>
                        <w:p w:rsidR="00236186" w:rsidRPr="00867DC9" w:rsidRDefault="00236186" w:rsidP="00236186">
                          <w:pPr>
                            <w:pStyle w:val="Kolofontekst"/>
                          </w:pPr>
                        </w:p>
                      </w:tc>
                    </w:tr>
                  </w:tbl>
                  <w:p w:rsidR="00236186" w:rsidRPr="00867DC9" w:rsidRDefault="00236186" w:rsidP="00451CD8"/>
                </w:txbxContent>
              </v:textbox>
              <w10:wrap anchorx="margin" anchory="page"/>
              <w10:anchorlock/>
            </v:shape>
          </w:pict>
        </mc:Fallback>
      </mc:AlternateContent>
    </w:r>
  </w:p>
  <w:p w:rsidR="00236186" w:rsidRDefault="00236186" w:rsidP="00CF1627">
    <w:pPr>
      <w:pStyle w:val="DocumentName"/>
    </w:pPr>
  </w:p>
  <w:p w:rsidR="00236186" w:rsidRDefault="002361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1EF69A9"/>
    <w:multiLevelType w:val="hybridMultilevel"/>
    <w:tmpl w:val="87C2BF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02C85512"/>
    <w:multiLevelType w:val="hybridMultilevel"/>
    <w:tmpl w:val="944234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2D7B3F"/>
    <w:multiLevelType w:val="multilevel"/>
    <w:tmpl w:val="B9847BC8"/>
    <w:lvl w:ilvl="0">
      <w:start w:val="1"/>
      <w:numFmt w:val="decimal"/>
      <w:pStyle w:val="Tabel-ListNumber"/>
      <w:lvlText w:val="%1."/>
      <w:lvlJc w:val="left"/>
      <w:pPr>
        <w:ind w:left="340" w:hanging="170"/>
      </w:pPr>
      <w:rPr>
        <w:rFonts w:hint="default"/>
      </w:rPr>
    </w:lvl>
    <w:lvl w:ilvl="1">
      <w:start w:val="1"/>
      <w:numFmt w:val="lowerLetter"/>
      <w:lvlText w:val="%2."/>
      <w:lvlJc w:val="left"/>
      <w:pPr>
        <w:ind w:left="510" w:hanging="170"/>
      </w:pPr>
      <w:rPr>
        <w:rFonts w:hint="default"/>
      </w:rPr>
    </w:lvl>
    <w:lvl w:ilvl="2">
      <w:start w:val="1"/>
      <w:numFmt w:val="lowerRoman"/>
      <w:lvlText w:val="%3."/>
      <w:lvlJc w:val="right"/>
      <w:pPr>
        <w:ind w:left="680" w:hanging="170"/>
      </w:pPr>
      <w:rPr>
        <w:rFonts w:hint="default"/>
      </w:rPr>
    </w:lvl>
    <w:lvl w:ilvl="3">
      <w:start w:val="1"/>
      <w:numFmt w:val="decimal"/>
      <w:lvlText w:val="%4."/>
      <w:lvlJc w:val="left"/>
      <w:pPr>
        <w:ind w:left="850" w:hanging="170"/>
      </w:pPr>
      <w:rPr>
        <w:rFonts w:hint="default"/>
      </w:rPr>
    </w:lvl>
    <w:lvl w:ilvl="4">
      <w:start w:val="1"/>
      <w:numFmt w:val="lowerLetter"/>
      <w:lvlText w:val="%5."/>
      <w:lvlJc w:val="left"/>
      <w:pPr>
        <w:ind w:left="1020" w:hanging="170"/>
      </w:pPr>
      <w:rPr>
        <w:rFonts w:hint="default"/>
      </w:rPr>
    </w:lvl>
    <w:lvl w:ilvl="5">
      <w:start w:val="1"/>
      <w:numFmt w:val="lowerRoman"/>
      <w:lvlText w:val="%6."/>
      <w:lvlJc w:val="right"/>
      <w:pPr>
        <w:ind w:left="1190" w:hanging="170"/>
      </w:pPr>
      <w:rPr>
        <w:rFonts w:hint="default"/>
      </w:rPr>
    </w:lvl>
    <w:lvl w:ilvl="6">
      <w:start w:val="1"/>
      <w:numFmt w:val="decimal"/>
      <w:lvlText w:val="%7."/>
      <w:lvlJc w:val="left"/>
      <w:pPr>
        <w:ind w:left="1360" w:hanging="170"/>
      </w:pPr>
      <w:rPr>
        <w:rFonts w:hint="default"/>
      </w:rPr>
    </w:lvl>
    <w:lvl w:ilvl="7">
      <w:start w:val="1"/>
      <w:numFmt w:val="lowerLetter"/>
      <w:lvlText w:val="%8."/>
      <w:lvlJc w:val="left"/>
      <w:pPr>
        <w:ind w:left="1530" w:hanging="170"/>
      </w:pPr>
      <w:rPr>
        <w:rFonts w:hint="default"/>
      </w:rPr>
    </w:lvl>
    <w:lvl w:ilvl="8">
      <w:start w:val="1"/>
      <w:numFmt w:val="lowerRoman"/>
      <w:lvlText w:val="%9."/>
      <w:lvlJc w:val="right"/>
      <w:pPr>
        <w:ind w:left="1700" w:hanging="170"/>
      </w:pPr>
      <w:rPr>
        <w:rFonts w:hint="default"/>
      </w:r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19657792"/>
    <w:multiLevelType w:val="hybridMultilevel"/>
    <w:tmpl w:val="E32E1B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C3A14F6"/>
    <w:multiLevelType w:val="hybridMultilevel"/>
    <w:tmpl w:val="AFDADB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52D686D"/>
    <w:multiLevelType w:val="hybridMultilevel"/>
    <w:tmpl w:val="F5042A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5B84BFB"/>
    <w:multiLevelType w:val="multilevel"/>
    <w:tmpl w:val="9B9E8AB0"/>
    <w:lvl w:ilvl="0">
      <w:start w:val="1"/>
      <w:numFmt w:val="bullet"/>
      <w:pStyle w:val="Bulletlist"/>
      <w:lvlText w:val=""/>
      <w:lvlJc w:val="left"/>
      <w:pPr>
        <w:ind w:left="360" w:hanging="360"/>
      </w:pPr>
      <w:rPr>
        <w:rFonts w:ascii="Symbol" w:hAnsi="Symbol" w:hint="default"/>
        <w:color w:val="auto"/>
      </w:rPr>
    </w:lvl>
    <w:lvl w:ilvl="1">
      <w:start w:val="1"/>
      <w:numFmt w:val="bullet"/>
      <w:lvlText w:val="‒"/>
      <w:lvlJc w:val="left"/>
      <w:pPr>
        <w:ind w:left="454" w:hanging="227"/>
      </w:pPr>
      <w:rPr>
        <w:rFonts w:ascii="Arial" w:hAnsi="Arial" w:hint="default"/>
        <w:color w:val="00707D" w:themeColor="accent1" w:themeShade="BF"/>
      </w:rPr>
    </w:lvl>
    <w:lvl w:ilvl="2">
      <w:start w:val="1"/>
      <w:numFmt w:val="bullet"/>
      <w:lvlText w:val=""/>
      <w:lvlJc w:val="left"/>
      <w:pPr>
        <w:ind w:left="681" w:hanging="227"/>
      </w:pPr>
      <w:rPr>
        <w:rFonts w:ascii="Symbol" w:hAnsi="Symbol" w:hint="default"/>
        <w:color w:val="00707D" w:themeColor="accent1" w:themeShade="BF"/>
      </w:rPr>
    </w:lvl>
    <w:lvl w:ilvl="3">
      <w:start w:val="1"/>
      <w:numFmt w:val="bullet"/>
      <w:pStyle w:val="Aufzhlung4I"/>
      <w:lvlText w:val="‒"/>
      <w:lvlJc w:val="left"/>
      <w:pPr>
        <w:ind w:left="908" w:hanging="227"/>
      </w:pPr>
      <w:rPr>
        <w:rFonts w:ascii="Arial" w:hAnsi="Arial" w:hint="default"/>
        <w:color w:val="00707D" w:themeColor="accent1" w:themeShade="BF"/>
      </w:rPr>
    </w:lvl>
    <w:lvl w:ilvl="4">
      <w:start w:val="1"/>
      <w:numFmt w:val="bullet"/>
      <w:pStyle w:val="Aufzhlung5I"/>
      <w:lvlText w:val=""/>
      <w:lvlJc w:val="left"/>
      <w:pPr>
        <w:ind w:left="1135" w:hanging="227"/>
      </w:pPr>
      <w:rPr>
        <w:rFonts w:ascii="Symbol" w:hAnsi="Symbol" w:hint="default"/>
        <w:color w:val="00707D" w:themeColor="accent1" w:themeShade="BF"/>
      </w:rPr>
    </w:lvl>
    <w:lvl w:ilvl="5">
      <w:start w:val="1"/>
      <w:numFmt w:val="bullet"/>
      <w:lvlText w:val="‒"/>
      <w:lvlJc w:val="left"/>
      <w:pPr>
        <w:ind w:left="1362" w:hanging="227"/>
      </w:pPr>
      <w:rPr>
        <w:rFonts w:ascii="Arial" w:hAnsi="Arial" w:hint="default"/>
        <w:color w:val="00707D" w:themeColor="accent1" w:themeShade="BF"/>
      </w:rPr>
    </w:lvl>
    <w:lvl w:ilvl="6">
      <w:start w:val="1"/>
      <w:numFmt w:val="bullet"/>
      <w:lvlText w:val="-"/>
      <w:lvlJc w:val="left"/>
      <w:pPr>
        <w:ind w:left="1589" w:hanging="227"/>
      </w:pPr>
      <w:rPr>
        <w:rFonts w:hint="default"/>
        <w:color w:val="00707D" w:themeColor="accent1" w:themeShade="BF"/>
      </w:rPr>
    </w:lvl>
    <w:lvl w:ilvl="7">
      <w:start w:val="1"/>
      <w:numFmt w:val="bullet"/>
      <w:lvlText w:val="-"/>
      <w:lvlJc w:val="left"/>
      <w:pPr>
        <w:ind w:left="1816" w:hanging="227"/>
      </w:pPr>
      <w:rPr>
        <w:rFonts w:hint="default"/>
        <w:color w:val="00707D" w:themeColor="accent1" w:themeShade="BF"/>
      </w:rPr>
    </w:lvl>
    <w:lvl w:ilvl="8">
      <w:start w:val="1"/>
      <w:numFmt w:val="bullet"/>
      <w:lvlText w:val="-"/>
      <w:lvlJc w:val="left"/>
      <w:pPr>
        <w:ind w:left="2043" w:hanging="227"/>
      </w:pPr>
      <w:rPr>
        <w:rFonts w:hint="default"/>
        <w:color w:val="00707D" w:themeColor="accent1" w:themeShade="BF"/>
      </w:rPr>
    </w:lvl>
  </w:abstractNum>
  <w:abstractNum w:abstractNumId="17" w15:restartNumberingAfterBreak="0">
    <w:nsid w:val="26E25E70"/>
    <w:multiLevelType w:val="hybridMultilevel"/>
    <w:tmpl w:val="921A84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275C376D"/>
    <w:multiLevelType w:val="hybridMultilevel"/>
    <w:tmpl w:val="FBDCAB16"/>
    <w:lvl w:ilvl="0" w:tplc="E9A4DEC6">
      <w:start w:val="1"/>
      <w:numFmt w:val="decimal"/>
      <w:pStyle w:val="Fodnote"/>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3E75D4"/>
    <w:multiLevelType w:val="hybridMultilevel"/>
    <w:tmpl w:val="274CD2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21" w15:restartNumberingAfterBreak="0">
    <w:nsid w:val="33696EB4"/>
    <w:multiLevelType w:val="hybridMultilevel"/>
    <w:tmpl w:val="5CFA57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3F403CA1"/>
    <w:multiLevelType w:val="multilevel"/>
    <w:tmpl w:val="5B4CF44C"/>
    <w:lvl w:ilvl="0">
      <w:start w:val="1"/>
      <w:numFmt w:val="bullet"/>
      <w:pStyle w:val="Tabel-ListBullet"/>
      <w:lvlText w:val=""/>
      <w:lvlJc w:val="left"/>
      <w:pPr>
        <w:ind w:left="340" w:hanging="170"/>
      </w:pPr>
      <w:rPr>
        <w:rFonts w:ascii="Symbol" w:hAnsi="Symbol" w:hint="default"/>
      </w:rPr>
    </w:lvl>
    <w:lvl w:ilvl="1">
      <w:start w:val="1"/>
      <w:numFmt w:val="bullet"/>
      <w:lvlText w:val="o"/>
      <w:lvlJc w:val="left"/>
      <w:pPr>
        <w:ind w:left="510" w:hanging="170"/>
      </w:pPr>
      <w:rPr>
        <w:rFonts w:ascii="Courier New" w:hAnsi="Courier New" w:hint="default"/>
      </w:rPr>
    </w:lvl>
    <w:lvl w:ilvl="2">
      <w:start w:val="1"/>
      <w:numFmt w:val="bullet"/>
      <w:lvlText w:val=""/>
      <w:lvlJc w:val="left"/>
      <w:pPr>
        <w:ind w:left="680" w:hanging="170"/>
      </w:pPr>
      <w:rPr>
        <w:rFonts w:ascii="Wingdings" w:hAnsi="Wingdings" w:hint="default"/>
      </w:rPr>
    </w:lvl>
    <w:lvl w:ilvl="3">
      <w:start w:val="1"/>
      <w:numFmt w:val="bullet"/>
      <w:lvlText w:val=""/>
      <w:lvlJc w:val="left"/>
      <w:pPr>
        <w:ind w:left="850" w:hanging="170"/>
      </w:pPr>
      <w:rPr>
        <w:rFonts w:ascii="Symbol" w:hAnsi="Symbol" w:hint="default"/>
      </w:rPr>
    </w:lvl>
    <w:lvl w:ilvl="4">
      <w:start w:val="1"/>
      <w:numFmt w:val="bullet"/>
      <w:lvlText w:val="o"/>
      <w:lvlJc w:val="left"/>
      <w:pPr>
        <w:ind w:left="1020" w:hanging="170"/>
      </w:pPr>
      <w:rPr>
        <w:rFonts w:ascii="Courier New" w:hAnsi="Courier New" w:cs="Courier New" w:hint="default"/>
      </w:rPr>
    </w:lvl>
    <w:lvl w:ilvl="5">
      <w:start w:val="1"/>
      <w:numFmt w:val="bullet"/>
      <w:lvlText w:val=""/>
      <w:lvlJc w:val="left"/>
      <w:pPr>
        <w:ind w:left="1190" w:hanging="170"/>
      </w:pPr>
      <w:rPr>
        <w:rFonts w:ascii="Wingdings" w:hAnsi="Wingdings" w:hint="default"/>
      </w:rPr>
    </w:lvl>
    <w:lvl w:ilvl="6">
      <w:start w:val="1"/>
      <w:numFmt w:val="bullet"/>
      <w:lvlText w:val=""/>
      <w:lvlJc w:val="left"/>
      <w:pPr>
        <w:ind w:left="1360" w:hanging="170"/>
      </w:pPr>
      <w:rPr>
        <w:rFonts w:ascii="Symbol" w:hAnsi="Symbol" w:hint="default"/>
      </w:rPr>
    </w:lvl>
    <w:lvl w:ilvl="7">
      <w:start w:val="1"/>
      <w:numFmt w:val="bullet"/>
      <w:lvlText w:val="o"/>
      <w:lvlJc w:val="left"/>
      <w:pPr>
        <w:ind w:left="1530" w:hanging="170"/>
      </w:pPr>
      <w:rPr>
        <w:rFonts w:ascii="Courier New" w:hAnsi="Courier New" w:cs="Courier New" w:hint="default"/>
      </w:rPr>
    </w:lvl>
    <w:lvl w:ilvl="8">
      <w:start w:val="1"/>
      <w:numFmt w:val="bullet"/>
      <w:lvlText w:val=""/>
      <w:lvlJc w:val="left"/>
      <w:pPr>
        <w:ind w:left="1700" w:hanging="170"/>
      </w:pPr>
      <w:rPr>
        <w:rFonts w:ascii="Wingdings" w:hAnsi="Wingdings" w:hint="default"/>
      </w:rPr>
    </w:lvl>
  </w:abstractNum>
  <w:abstractNum w:abstractNumId="24" w15:restartNumberingAfterBreak="0">
    <w:nsid w:val="4268568F"/>
    <w:multiLevelType w:val="hybridMultilevel"/>
    <w:tmpl w:val="B28A09B6"/>
    <w:lvl w:ilvl="0" w:tplc="798085BA">
      <w:start w:val="1990"/>
      <w:numFmt w:val="bullet"/>
      <w:lvlText w:val="-"/>
      <w:lvlJc w:val="left"/>
      <w:pPr>
        <w:ind w:left="720" w:hanging="360"/>
      </w:pPr>
      <w:rPr>
        <w:rFonts w:ascii="EUAlbertina" w:eastAsiaTheme="minorHAnsi" w:hAnsi="EUAlbertina" w:cs="EUAlberti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6814DB9"/>
    <w:multiLevelType w:val="singleLevel"/>
    <w:tmpl w:val="F0243F98"/>
    <w:lvl w:ilvl="0">
      <w:start w:val="1"/>
      <w:numFmt w:val="bullet"/>
      <w:pStyle w:val="Punktinnrykk1"/>
      <w:lvlText w:val=""/>
      <w:legacy w:legacy="1" w:legacySpace="0" w:legacyIndent="283"/>
      <w:lvlJc w:val="left"/>
      <w:pPr>
        <w:ind w:left="567" w:hanging="283"/>
      </w:pPr>
      <w:rPr>
        <w:rFonts w:ascii="Symbol" w:hAnsi="Symbol" w:hint="default"/>
        <w:sz w:val="20"/>
      </w:rPr>
    </w:lvl>
  </w:abstractNum>
  <w:abstractNum w:abstractNumId="26"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2176114"/>
    <w:multiLevelType w:val="hybridMultilevel"/>
    <w:tmpl w:val="2C0E6D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15E6BFA"/>
    <w:multiLevelType w:val="multilevel"/>
    <w:tmpl w:val="96B28FF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Oversk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sz w:val="2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69040CE"/>
    <w:multiLevelType w:val="multilevel"/>
    <w:tmpl w:val="6E947DC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77474F3"/>
    <w:multiLevelType w:val="hybridMultilevel"/>
    <w:tmpl w:val="B984B3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E6709E7"/>
    <w:multiLevelType w:val="multilevel"/>
    <w:tmpl w:val="6C848474"/>
    <w:styleLink w:val="Typografi1"/>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Restart w:val="0"/>
      <w:lvlText w:val="5.%2.%3"/>
      <w:lvlJc w:val="left"/>
      <w:pPr>
        <w:tabs>
          <w:tab w:val="num" w:pos="720"/>
        </w:tabs>
        <w:ind w:left="720" w:hanging="720"/>
      </w:pPr>
      <w:rPr>
        <w:rFonts w:cs="Times New Roman" w:hint="default"/>
      </w:rPr>
    </w:lvl>
    <w:lvl w:ilvl="3">
      <w:start w:val="1"/>
      <w:numFmt w:val="none"/>
      <w:isLgl/>
      <w:lvlText w:val="5.1.%3.2"/>
      <w:lvlJc w:val="left"/>
      <w:pPr>
        <w:tabs>
          <w:tab w:val="num" w:pos="1080"/>
        </w:tabs>
        <w:ind w:left="864" w:hanging="864"/>
      </w:pPr>
      <w:rPr>
        <w:rFonts w:cs="Times New Roman" w:hint="default"/>
        <w:b w:val="0"/>
      </w:rPr>
    </w:lvl>
    <w:lvl w:ilvl="4">
      <w:start w:val="1"/>
      <w:numFmt w:val="decimal"/>
      <w:lvlText w:val="%1.%2.%3.%4.%5"/>
      <w:lvlJc w:val="left"/>
      <w:pPr>
        <w:tabs>
          <w:tab w:val="num" w:pos="1150"/>
        </w:tabs>
        <w:ind w:left="1150" w:hanging="1008"/>
      </w:pPr>
      <w:rPr>
        <w:rFonts w:cs="Times New Roman" w:hint="default"/>
        <w:b w:val="0"/>
        <w:i/>
        <w:sz w:val="24"/>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2"/>
  </w:num>
  <w:num w:numId="2">
    <w:abstractNumId w:val="7"/>
  </w:num>
  <w:num w:numId="3">
    <w:abstractNumId w:val="6"/>
  </w:num>
  <w:num w:numId="4">
    <w:abstractNumId w:val="5"/>
  </w:num>
  <w:num w:numId="5">
    <w:abstractNumId w:val="4"/>
  </w:num>
  <w:num w:numId="6">
    <w:abstractNumId w:val="20"/>
  </w:num>
  <w:num w:numId="7">
    <w:abstractNumId w:val="3"/>
  </w:num>
  <w:num w:numId="8">
    <w:abstractNumId w:val="2"/>
  </w:num>
  <w:num w:numId="9">
    <w:abstractNumId w:val="1"/>
  </w:num>
  <w:num w:numId="10">
    <w:abstractNumId w:val="0"/>
  </w:num>
  <w:num w:numId="11">
    <w:abstractNumId w:val="10"/>
  </w:num>
  <w:num w:numId="12">
    <w:abstractNumId w:val="26"/>
  </w:num>
  <w:num w:numId="13">
    <w:abstractNumId w:val="22"/>
  </w:num>
  <w:num w:numId="14">
    <w:abstractNumId w:val="23"/>
  </w:num>
  <w:num w:numId="15">
    <w:abstractNumId w:val="11"/>
  </w:num>
  <w:num w:numId="16">
    <w:abstractNumId w:val="25"/>
  </w:num>
  <w:num w:numId="17">
    <w:abstractNumId w:val="28"/>
  </w:num>
  <w:num w:numId="18">
    <w:abstractNumId w:val="31"/>
  </w:num>
  <w:num w:numId="19">
    <w:abstractNumId w:val="18"/>
  </w:num>
  <w:num w:numId="20">
    <w:abstractNumId w:val="16"/>
  </w:num>
  <w:num w:numId="21">
    <w:abstractNumId w:val="29"/>
  </w:num>
  <w:num w:numId="22">
    <w:abstractNumId w:val="19"/>
  </w:num>
  <w:num w:numId="23">
    <w:abstractNumId w:val="21"/>
  </w:num>
  <w:num w:numId="24">
    <w:abstractNumId w:val="13"/>
  </w:num>
  <w:num w:numId="25">
    <w:abstractNumId w:val="8"/>
  </w:num>
  <w:num w:numId="26">
    <w:abstractNumId w:val="27"/>
  </w:num>
  <w:num w:numId="27">
    <w:abstractNumId w:val="30"/>
  </w:num>
  <w:num w:numId="28">
    <w:abstractNumId w:val="14"/>
  </w:num>
  <w:num w:numId="29">
    <w:abstractNumId w:val="17"/>
  </w:num>
  <w:num w:numId="30">
    <w:abstractNumId w:val="15"/>
  </w:num>
  <w:num w:numId="31">
    <w:abstractNumId w:val="9"/>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504"/>
    <w:rsid w:val="00002EA0"/>
    <w:rsid w:val="00003636"/>
    <w:rsid w:val="00005FAA"/>
    <w:rsid w:val="00013171"/>
    <w:rsid w:val="0001457C"/>
    <w:rsid w:val="0001528D"/>
    <w:rsid w:val="000166A0"/>
    <w:rsid w:val="00022A7D"/>
    <w:rsid w:val="00030051"/>
    <w:rsid w:val="00037E7E"/>
    <w:rsid w:val="00060BC5"/>
    <w:rsid w:val="000647F2"/>
    <w:rsid w:val="00070BA1"/>
    <w:rsid w:val="00073466"/>
    <w:rsid w:val="00074F1A"/>
    <w:rsid w:val="000758FD"/>
    <w:rsid w:val="00082404"/>
    <w:rsid w:val="000825EC"/>
    <w:rsid w:val="00096AA1"/>
    <w:rsid w:val="000A0E50"/>
    <w:rsid w:val="000A1C92"/>
    <w:rsid w:val="000A26F5"/>
    <w:rsid w:val="000A7219"/>
    <w:rsid w:val="000B26E7"/>
    <w:rsid w:val="000B2E5E"/>
    <w:rsid w:val="000B5461"/>
    <w:rsid w:val="000C0594"/>
    <w:rsid w:val="000C13E6"/>
    <w:rsid w:val="000C3D52"/>
    <w:rsid w:val="000C45B7"/>
    <w:rsid w:val="000C62D3"/>
    <w:rsid w:val="000D0F4C"/>
    <w:rsid w:val="000D1CF4"/>
    <w:rsid w:val="000D5FBF"/>
    <w:rsid w:val="000D600E"/>
    <w:rsid w:val="000E3992"/>
    <w:rsid w:val="000E3C70"/>
    <w:rsid w:val="000E717B"/>
    <w:rsid w:val="000F0B81"/>
    <w:rsid w:val="001062D0"/>
    <w:rsid w:val="00107B1E"/>
    <w:rsid w:val="00114DE6"/>
    <w:rsid w:val="00120331"/>
    <w:rsid w:val="001210A9"/>
    <w:rsid w:val="001354CC"/>
    <w:rsid w:val="00135D78"/>
    <w:rsid w:val="0014150F"/>
    <w:rsid w:val="00144670"/>
    <w:rsid w:val="0014616C"/>
    <w:rsid w:val="00150899"/>
    <w:rsid w:val="00152CB8"/>
    <w:rsid w:val="00156908"/>
    <w:rsid w:val="00160721"/>
    <w:rsid w:val="00166183"/>
    <w:rsid w:val="001743E7"/>
    <w:rsid w:val="001A4D56"/>
    <w:rsid w:val="001A58BF"/>
    <w:rsid w:val="001A6CB5"/>
    <w:rsid w:val="001A78B5"/>
    <w:rsid w:val="001A7E4B"/>
    <w:rsid w:val="001B3F10"/>
    <w:rsid w:val="001B58FC"/>
    <w:rsid w:val="001B72A9"/>
    <w:rsid w:val="001C2544"/>
    <w:rsid w:val="001C417D"/>
    <w:rsid w:val="001C4328"/>
    <w:rsid w:val="001D1196"/>
    <w:rsid w:val="001D19D8"/>
    <w:rsid w:val="001E38EF"/>
    <w:rsid w:val="001E7F16"/>
    <w:rsid w:val="001F3A47"/>
    <w:rsid w:val="001F763E"/>
    <w:rsid w:val="00200B86"/>
    <w:rsid w:val="0020134B"/>
    <w:rsid w:val="0020402C"/>
    <w:rsid w:val="002044E3"/>
    <w:rsid w:val="00204BF4"/>
    <w:rsid w:val="002109BD"/>
    <w:rsid w:val="00211AC9"/>
    <w:rsid w:val="00212497"/>
    <w:rsid w:val="002239C6"/>
    <w:rsid w:val="002245D8"/>
    <w:rsid w:val="00225534"/>
    <w:rsid w:val="00227D7B"/>
    <w:rsid w:val="00235C1F"/>
    <w:rsid w:val="00236186"/>
    <w:rsid w:val="002366E2"/>
    <w:rsid w:val="00236D01"/>
    <w:rsid w:val="00240730"/>
    <w:rsid w:val="002536EE"/>
    <w:rsid w:val="002616D3"/>
    <w:rsid w:val="002629A8"/>
    <w:rsid w:val="002639DB"/>
    <w:rsid w:val="00264240"/>
    <w:rsid w:val="002654F9"/>
    <w:rsid w:val="00267F76"/>
    <w:rsid w:val="00272454"/>
    <w:rsid w:val="00273BEF"/>
    <w:rsid w:val="0027546B"/>
    <w:rsid w:val="00281F44"/>
    <w:rsid w:val="00283D52"/>
    <w:rsid w:val="00284176"/>
    <w:rsid w:val="00293240"/>
    <w:rsid w:val="002933E6"/>
    <w:rsid w:val="0029629D"/>
    <w:rsid w:val="002A29B1"/>
    <w:rsid w:val="002A7860"/>
    <w:rsid w:val="002C042D"/>
    <w:rsid w:val="002C4595"/>
    <w:rsid w:val="002C4D00"/>
    <w:rsid w:val="002D00C9"/>
    <w:rsid w:val="002D268E"/>
    <w:rsid w:val="002D7F0F"/>
    <w:rsid w:val="003001A2"/>
    <w:rsid w:val="00310C3C"/>
    <w:rsid w:val="00313642"/>
    <w:rsid w:val="00315AC9"/>
    <w:rsid w:val="00320951"/>
    <w:rsid w:val="003209AA"/>
    <w:rsid w:val="00322BBE"/>
    <w:rsid w:val="00326ED5"/>
    <w:rsid w:val="00331970"/>
    <w:rsid w:val="00334562"/>
    <w:rsid w:val="00343A37"/>
    <w:rsid w:val="00345FA9"/>
    <w:rsid w:val="00350582"/>
    <w:rsid w:val="003558D9"/>
    <w:rsid w:val="00362EAC"/>
    <w:rsid w:val="00365BC4"/>
    <w:rsid w:val="003743FF"/>
    <w:rsid w:val="003819FF"/>
    <w:rsid w:val="003859CD"/>
    <w:rsid w:val="00385C06"/>
    <w:rsid w:val="00386D0C"/>
    <w:rsid w:val="003A3350"/>
    <w:rsid w:val="003A3369"/>
    <w:rsid w:val="003A44A9"/>
    <w:rsid w:val="003B1D8D"/>
    <w:rsid w:val="003B6C74"/>
    <w:rsid w:val="003C67E6"/>
    <w:rsid w:val="003D3CB2"/>
    <w:rsid w:val="003D518E"/>
    <w:rsid w:val="003D63E4"/>
    <w:rsid w:val="003E06B4"/>
    <w:rsid w:val="003E09D1"/>
    <w:rsid w:val="003E1377"/>
    <w:rsid w:val="003E3617"/>
    <w:rsid w:val="003F0D75"/>
    <w:rsid w:val="00402CE4"/>
    <w:rsid w:val="0040506D"/>
    <w:rsid w:val="00406784"/>
    <w:rsid w:val="00406AF1"/>
    <w:rsid w:val="00407C2F"/>
    <w:rsid w:val="0041385B"/>
    <w:rsid w:val="00415BC0"/>
    <w:rsid w:val="004208E6"/>
    <w:rsid w:val="004232F9"/>
    <w:rsid w:val="00433A1E"/>
    <w:rsid w:val="00440668"/>
    <w:rsid w:val="004421D7"/>
    <w:rsid w:val="00447238"/>
    <w:rsid w:val="00447B83"/>
    <w:rsid w:val="00450475"/>
    <w:rsid w:val="00451CD8"/>
    <w:rsid w:val="00457882"/>
    <w:rsid w:val="00460B5A"/>
    <w:rsid w:val="0046600E"/>
    <w:rsid w:val="00467E79"/>
    <w:rsid w:val="00476722"/>
    <w:rsid w:val="00481EEB"/>
    <w:rsid w:val="00483B1F"/>
    <w:rsid w:val="0048414C"/>
    <w:rsid w:val="00495993"/>
    <w:rsid w:val="004A3AAA"/>
    <w:rsid w:val="004A4315"/>
    <w:rsid w:val="004B5995"/>
    <w:rsid w:val="004B5AC3"/>
    <w:rsid w:val="004B6A8B"/>
    <w:rsid w:val="004C0742"/>
    <w:rsid w:val="004C237E"/>
    <w:rsid w:val="004C491E"/>
    <w:rsid w:val="004C63FE"/>
    <w:rsid w:val="004D23C9"/>
    <w:rsid w:val="004D6645"/>
    <w:rsid w:val="004E0690"/>
    <w:rsid w:val="004E33EF"/>
    <w:rsid w:val="004E562B"/>
    <w:rsid w:val="004E642A"/>
    <w:rsid w:val="004E7C82"/>
    <w:rsid w:val="004F2840"/>
    <w:rsid w:val="004F7C92"/>
    <w:rsid w:val="005009DC"/>
    <w:rsid w:val="00500EFC"/>
    <w:rsid w:val="00501E2E"/>
    <w:rsid w:val="0051781E"/>
    <w:rsid w:val="00520971"/>
    <w:rsid w:val="005267CB"/>
    <w:rsid w:val="0053171A"/>
    <w:rsid w:val="00531869"/>
    <w:rsid w:val="00531FAF"/>
    <w:rsid w:val="00533E4D"/>
    <w:rsid w:val="00535B7D"/>
    <w:rsid w:val="005515B4"/>
    <w:rsid w:val="00554FAA"/>
    <w:rsid w:val="005630B4"/>
    <w:rsid w:val="00563773"/>
    <w:rsid w:val="005650F2"/>
    <w:rsid w:val="005672CB"/>
    <w:rsid w:val="00567318"/>
    <w:rsid w:val="00567DD2"/>
    <w:rsid w:val="00576B90"/>
    <w:rsid w:val="0058155D"/>
    <w:rsid w:val="00590A5B"/>
    <w:rsid w:val="00590C13"/>
    <w:rsid w:val="0059175F"/>
    <w:rsid w:val="0059560E"/>
    <w:rsid w:val="00596C25"/>
    <w:rsid w:val="005A01E1"/>
    <w:rsid w:val="005A0290"/>
    <w:rsid w:val="005A29CB"/>
    <w:rsid w:val="005A50B9"/>
    <w:rsid w:val="005C51A1"/>
    <w:rsid w:val="005C616E"/>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3DD1"/>
    <w:rsid w:val="006161E8"/>
    <w:rsid w:val="006217FF"/>
    <w:rsid w:val="00623A75"/>
    <w:rsid w:val="0063273A"/>
    <w:rsid w:val="00632DB3"/>
    <w:rsid w:val="00632EB9"/>
    <w:rsid w:val="006368CA"/>
    <w:rsid w:val="00641AE1"/>
    <w:rsid w:val="00655780"/>
    <w:rsid w:val="00656763"/>
    <w:rsid w:val="00656C96"/>
    <w:rsid w:val="006665A1"/>
    <w:rsid w:val="006706E8"/>
    <w:rsid w:val="0067771A"/>
    <w:rsid w:val="0068124A"/>
    <w:rsid w:val="00684B85"/>
    <w:rsid w:val="0068783F"/>
    <w:rsid w:val="00696CA2"/>
    <w:rsid w:val="00696E85"/>
    <w:rsid w:val="006A18C5"/>
    <w:rsid w:val="006B535C"/>
    <w:rsid w:val="006D09A7"/>
    <w:rsid w:val="006D1064"/>
    <w:rsid w:val="006E7F1D"/>
    <w:rsid w:val="006F3EB3"/>
    <w:rsid w:val="006F4DCD"/>
    <w:rsid w:val="00702FF2"/>
    <w:rsid w:val="0070301E"/>
    <w:rsid w:val="00703B66"/>
    <w:rsid w:val="00705800"/>
    <w:rsid w:val="00705EAB"/>
    <w:rsid w:val="00706ECC"/>
    <w:rsid w:val="00723455"/>
    <w:rsid w:val="00723504"/>
    <w:rsid w:val="00724762"/>
    <w:rsid w:val="00724D6D"/>
    <w:rsid w:val="0072743F"/>
    <w:rsid w:val="0073474C"/>
    <w:rsid w:val="0073754C"/>
    <w:rsid w:val="0074716F"/>
    <w:rsid w:val="0074737F"/>
    <w:rsid w:val="00753673"/>
    <w:rsid w:val="007540BD"/>
    <w:rsid w:val="00761069"/>
    <w:rsid w:val="00762205"/>
    <w:rsid w:val="0076323D"/>
    <w:rsid w:val="00764201"/>
    <w:rsid w:val="00771DD5"/>
    <w:rsid w:val="0077461D"/>
    <w:rsid w:val="00775749"/>
    <w:rsid w:val="007830BE"/>
    <w:rsid w:val="0079043C"/>
    <w:rsid w:val="00793F87"/>
    <w:rsid w:val="007940C9"/>
    <w:rsid w:val="00796312"/>
    <w:rsid w:val="007B1B23"/>
    <w:rsid w:val="007B1EF4"/>
    <w:rsid w:val="007B21FA"/>
    <w:rsid w:val="007B2ADE"/>
    <w:rsid w:val="007B3940"/>
    <w:rsid w:val="007D492E"/>
    <w:rsid w:val="007D76FF"/>
    <w:rsid w:val="007E0C49"/>
    <w:rsid w:val="007E3A3B"/>
    <w:rsid w:val="007E51F2"/>
    <w:rsid w:val="007E5E97"/>
    <w:rsid w:val="007E7688"/>
    <w:rsid w:val="007F4A4B"/>
    <w:rsid w:val="007F560D"/>
    <w:rsid w:val="007F770C"/>
    <w:rsid w:val="00802CB9"/>
    <w:rsid w:val="00807BA4"/>
    <w:rsid w:val="00821133"/>
    <w:rsid w:val="008324B0"/>
    <w:rsid w:val="00832EDA"/>
    <w:rsid w:val="008351B7"/>
    <w:rsid w:val="008407EC"/>
    <w:rsid w:val="0084333E"/>
    <w:rsid w:val="0084379B"/>
    <w:rsid w:val="00844CA9"/>
    <w:rsid w:val="00847491"/>
    <w:rsid w:val="00850194"/>
    <w:rsid w:val="008559E9"/>
    <w:rsid w:val="00860D2C"/>
    <w:rsid w:val="00861CBA"/>
    <w:rsid w:val="00863B4C"/>
    <w:rsid w:val="008642A1"/>
    <w:rsid w:val="00867DC9"/>
    <w:rsid w:val="00872AC0"/>
    <w:rsid w:val="00875531"/>
    <w:rsid w:val="00882741"/>
    <w:rsid w:val="00892B13"/>
    <w:rsid w:val="008963ED"/>
    <w:rsid w:val="008A0A91"/>
    <w:rsid w:val="008A1C6B"/>
    <w:rsid w:val="008B1B83"/>
    <w:rsid w:val="008B1FC7"/>
    <w:rsid w:val="008B3854"/>
    <w:rsid w:val="008B3ADA"/>
    <w:rsid w:val="008C5F4A"/>
    <w:rsid w:val="008E3990"/>
    <w:rsid w:val="008F272E"/>
    <w:rsid w:val="008F6B2B"/>
    <w:rsid w:val="00906916"/>
    <w:rsid w:val="0092327E"/>
    <w:rsid w:val="0092514B"/>
    <w:rsid w:val="009264AA"/>
    <w:rsid w:val="00944EE8"/>
    <w:rsid w:val="009461F0"/>
    <w:rsid w:val="009601F5"/>
    <w:rsid w:val="00963E43"/>
    <w:rsid w:val="00970F21"/>
    <w:rsid w:val="009752E9"/>
    <w:rsid w:val="00975F3B"/>
    <w:rsid w:val="0098382A"/>
    <w:rsid w:val="00984692"/>
    <w:rsid w:val="009943CD"/>
    <w:rsid w:val="00994E91"/>
    <w:rsid w:val="009B2646"/>
    <w:rsid w:val="009C37F8"/>
    <w:rsid w:val="009C6BB2"/>
    <w:rsid w:val="009E27B6"/>
    <w:rsid w:val="009E7920"/>
    <w:rsid w:val="009F368F"/>
    <w:rsid w:val="009F4367"/>
    <w:rsid w:val="009F7033"/>
    <w:rsid w:val="00A03CE6"/>
    <w:rsid w:val="00A03E48"/>
    <w:rsid w:val="00A05F47"/>
    <w:rsid w:val="00A06B51"/>
    <w:rsid w:val="00A07154"/>
    <w:rsid w:val="00A11F5A"/>
    <w:rsid w:val="00A1428C"/>
    <w:rsid w:val="00A158CB"/>
    <w:rsid w:val="00A21717"/>
    <w:rsid w:val="00A34B40"/>
    <w:rsid w:val="00A36292"/>
    <w:rsid w:val="00A36D64"/>
    <w:rsid w:val="00A44A6B"/>
    <w:rsid w:val="00A5100E"/>
    <w:rsid w:val="00A51DBA"/>
    <w:rsid w:val="00A5223B"/>
    <w:rsid w:val="00A5408B"/>
    <w:rsid w:val="00A556CE"/>
    <w:rsid w:val="00A67D37"/>
    <w:rsid w:val="00A72DDE"/>
    <w:rsid w:val="00A85ECD"/>
    <w:rsid w:val="00A923E2"/>
    <w:rsid w:val="00A92A8C"/>
    <w:rsid w:val="00A93DC7"/>
    <w:rsid w:val="00A964CE"/>
    <w:rsid w:val="00A96C60"/>
    <w:rsid w:val="00AA4437"/>
    <w:rsid w:val="00AB363A"/>
    <w:rsid w:val="00AC322B"/>
    <w:rsid w:val="00AC35D6"/>
    <w:rsid w:val="00AD678B"/>
    <w:rsid w:val="00AE41A1"/>
    <w:rsid w:val="00AE5A17"/>
    <w:rsid w:val="00AE6621"/>
    <w:rsid w:val="00AF5AF6"/>
    <w:rsid w:val="00B00759"/>
    <w:rsid w:val="00B13BB6"/>
    <w:rsid w:val="00B24C73"/>
    <w:rsid w:val="00B2565D"/>
    <w:rsid w:val="00B30727"/>
    <w:rsid w:val="00B31D57"/>
    <w:rsid w:val="00B358B3"/>
    <w:rsid w:val="00B41C5E"/>
    <w:rsid w:val="00B441D7"/>
    <w:rsid w:val="00B53900"/>
    <w:rsid w:val="00B54207"/>
    <w:rsid w:val="00B573E7"/>
    <w:rsid w:val="00B62F98"/>
    <w:rsid w:val="00B67E21"/>
    <w:rsid w:val="00B734BB"/>
    <w:rsid w:val="00B77950"/>
    <w:rsid w:val="00B80700"/>
    <w:rsid w:val="00B82D8F"/>
    <w:rsid w:val="00B862C1"/>
    <w:rsid w:val="00B86940"/>
    <w:rsid w:val="00B87347"/>
    <w:rsid w:val="00B90A33"/>
    <w:rsid w:val="00B91712"/>
    <w:rsid w:val="00B91D48"/>
    <w:rsid w:val="00B932C3"/>
    <w:rsid w:val="00BA35F7"/>
    <w:rsid w:val="00BA7059"/>
    <w:rsid w:val="00BB40C8"/>
    <w:rsid w:val="00BB6985"/>
    <w:rsid w:val="00BC6602"/>
    <w:rsid w:val="00BD787B"/>
    <w:rsid w:val="00BE0CE4"/>
    <w:rsid w:val="00BE7D68"/>
    <w:rsid w:val="00BF101A"/>
    <w:rsid w:val="00C004D4"/>
    <w:rsid w:val="00C03ED1"/>
    <w:rsid w:val="00C13AE4"/>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15C2"/>
    <w:rsid w:val="00C8406C"/>
    <w:rsid w:val="00C87AAA"/>
    <w:rsid w:val="00C90B9E"/>
    <w:rsid w:val="00CA543F"/>
    <w:rsid w:val="00CA6429"/>
    <w:rsid w:val="00CA6ADF"/>
    <w:rsid w:val="00CB5C14"/>
    <w:rsid w:val="00CC03CB"/>
    <w:rsid w:val="00CC12A8"/>
    <w:rsid w:val="00CC6892"/>
    <w:rsid w:val="00CD31FE"/>
    <w:rsid w:val="00CD4F1D"/>
    <w:rsid w:val="00CE1EC6"/>
    <w:rsid w:val="00CE5201"/>
    <w:rsid w:val="00CF1627"/>
    <w:rsid w:val="00CF760D"/>
    <w:rsid w:val="00D008ED"/>
    <w:rsid w:val="00D01984"/>
    <w:rsid w:val="00D01EDA"/>
    <w:rsid w:val="00D06E14"/>
    <w:rsid w:val="00D136BA"/>
    <w:rsid w:val="00D16472"/>
    <w:rsid w:val="00D2016A"/>
    <w:rsid w:val="00D321C9"/>
    <w:rsid w:val="00D37FC2"/>
    <w:rsid w:val="00D43DB0"/>
    <w:rsid w:val="00D54A1F"/>
    <w:rsid w:val="00D570C5"/>
    <w:rsid w:val="00D922CF"/>
    <w:rsid w:val="00D951B4"/>
    <w:rsid w:val="00DA32B3"/>
    <w:rsid w:val="00DA6734"/>
    <w:rsid w:val="00DA7D03"/>
    <w:rsid w:val="00DB3D7E"/>
    <w:rsid w:val="00DB56B3"/>
    <w:rsid w:val="00DD23E7"/>
    <w:rsid w:val="00DE24BE"/>
    <w:rsid w:val="00DE5B21"/>
    <w:rsid w:val="00DE7479"/>
    <w:rsid w:val="00DF128B"/>
    <w:rsid w:val="00DF2F94"/>
    <w:rsid w:val="00E11688"/>
    <w:rsid w:val="00E26EAA"/>
    <w:rsid w:val="00E27CC3"/>
    <w:rsid w:val="00E30FCA"/>
    <w:rsid w:val="00E357DC"/>
    <w:rsid w:val="00E35FF7"/>
    <w:rsid w:val="00E36F97"/>
    <w:rsid w:val="00E42057"/>
    <w:rsid w:val="00E44C4F"/>
    <w:rsid w:val="00E62BEE"/>
    <w:rsid w:val="00E63075"/>
    <w:rsid w:val="00E644BF"/>
    <w:rsid w:val="00E73A40"/>
    <w:rsid w:val="00E806E3"/>
    <w:rsid w:val="00E81697"/>
    <w:rsid w:val="00E82A10"/>
    <w:rsid w:val="00E928D4"/>
    <w:rsid w:val="00E94852"/>
    <w:rsid w:val="00EA394C"/>
    <w:rsid w:val="00EA3F60"/>
    <w:rsid w:val="00EA4D25"/>
    <w:rsid w:val="00EA4D8A"/>
    <w:rsid w:val="00EA576F"/>
    <w:rsid w:val="00EA72C5"/>
    <w:rsid w:val="00EB0255"/>
    <w:rsid w:val="00EB2751"/>
    <w:rsid w:val="00EB3838"/>
    <w:rsid w:val="00EB4C77"/>
    <w:rsid w:val="00EB68CC"/>
    <w:rsid w:val="00EC2095"/>
    <w:rsid w:val="00EC5E51"/>
    <w:rsid w:val="00EC76B0"/>
    <w:rsid w:val="00ED48AE"/>
    <w:rsid w:val="00EE65A7"/>
    <w:rsid w:val="00EF48EC"/>
    <w:rsid w:val="00EF6016"/>
    <w:rsid w:val="00F05E03"/>
    <w:rsid w:val="00F2061A"/>
    <w:rsid w:val="00F30057"/>
    <w:rsid w:val="00F34750"/>
    <w:rsid w:val="00F416F8"/>
    <w:rsid w:val="00F46114"/>
    <w:rsid w:val="00F47554"/>
    <w:rsid w:val="00F47B3A"/>
    <w:rsid w:val="00F602C8"/>
    <w:rsid w:val="00F62595"/>
    <w:rsid w:val="00F7168A"/>
    <w:rsid w:val="00F71C13"/>
    <w:rsid w:val="00F77228"/>
    <w:rsid w:val="00F90081"/>
    <w:rsid w:val="00F90567"/>
    <w:rsid w:val="00F91352"/>
    <w:rsid w:val="00F922ED"/>
    <w:rsid w:val="00FB539B"/>
    <w:rsid w:val="00FB7ADE"/>
    <w:rsid w:val="00FC164F"/>
    <w:rsid w:val="00FD2036"/>
    <w:rsid w:val="00FE0932"/>
    <w:rsid w:val="00FE16BB"/>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04F4A6"/>
  <w15:docId w15:val="{D508EA4A-F872-4676-A12F-B2257565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a-DK" w:eastAsia="da-DK" w:bidi="ar-SA"/>
      </w:rPr>
    </w:rPrDefault>
    <w:pPrDefault>
      <w:pPr>
        <w:spacing w:line="280" w:lineRule="atLeast"/>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0" w:unhideWhenUsed="1" w:qFormat="1"/>
    <w:lsdException w:name="List Number" w:uiPriority="0" w:qFormat="1"/>
    <w:lsdException w:name="List 2" w:semiHidden="1" w:unhideWhenUsed="1"/>
    <w:lsdException w:name="List 3"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4C73"/>
  </w:style>
  <w:style w:type="paragraph" w:styleId="Overskrift1">
    <w:name w:val="heading 1"/>
    <w:basedOn w:val="Normal"/>
    <w:next w:val="Normal"/>
    <w:link w:val="Overskrift1Tegn"/>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qFormat/>
    <w:rsid w:val="003B1D8D"/>
    <w:pPr>
      <w:keepNext/>
      <w:keepLines/>
      <w:spacing w:before="260"/>
      <w:contextualSpacing/>
      <w:outlineLvl w:val="1"/>
    </w:pPr>
    <w:rPr>
      <w:rFonts w:eastAsiaTheme="majorEastAsia" w:cstheme="majorBidi"/>
      <w:b/>
      <w:bCs/>
      <w:szCs w:val="26"/>
    </w:rPr>
  </w:style>
  <w:style w:type="paragraph" w:styleId="Overskrift30">
    <w:name w:val="heading 3"/>
    <w:basedOn w:val="Normal"/>
    <w:next w:val="Normal"/>
    <w:link w:val="Overskrift3Tegn"/>
    <w:qFormat/>
    <w:rsid w:val="003B1D8D"/>
    <w:pPr>
      <w:keepNext/>
      <w:keepLines/>
      <w:spacing w:before="260"/>
      <w:contextualSpacing/>
      <w:outlineLvl w:val="2"/>
    </w:pPr>
    <w:rPr>
      <w:rFonts w:eastAsiaTheme="majorEastAsia" w:cstheme="majorBidi"/>
      <w:b/>
      <w:bCs/>
    </w:rPr>
  </w:style>
  <w:style w:type="paragraph" w:styleId="Overskrift4">
    <w:name w:val="heading 4"/>
    <w:basedOn w:val="Overskrift30"/>
    <w:next w:val="Normal"/>
    <w:link w:val="Overskrift4Tegn"/>
    <w:qFormat/>
    <w:rsid w:val="00AB363A"/>
    <w:pPr>
      <w:outlineLvl w:val="3"/>
    </w:pPr>
  </w:style>
  <w:style w:type="paragraph" w:styleId="Overskrift5">
    <w:name w:val="heading 5"/>
    <w:basedOn w:val="Overskrift4"/>
    <w:next w:val="Normal"/>
    <w:link w:val="Overskrift5Tegn"/>
    <w:qFormat/>
    <w:rsid w:val="00AB363A"/>
    <w:pPr>
      <w:outlineLvl w:val="4"/>
    </w:pPr>
  </w:style>
  <w:style w:type="paragraph" w:styleId="Overskrift6">
    <w:name w:val="heading 6"/>
    <w:basedOn w:val="Overskrift5"/>
    <w:next w:val="Normal"/>
    <w:link w:val="Overskrift6Tegn"/>
    <w:qFormat/>
    <w:rsid w:val="00AB363A"/>
    <w:pPr>
      <w:outlineLvl w:val="5"/>
    </w:pPr>
  </w:style>
  <w:style w:type="paragraph" w:styleId="Overskrift7">
    <w:name w:val="heading 7"/>
    <w:aliases w:val="brødtekst i boks tabel"/>
    <w:basedOn w:val="Overskrift6"/>
    <w:next w:val="Normal"/>
    <w:link w:val="Overskrift7Tegn"/>
    <w:qFormat/>
    <w:rsid w:val="00AB363A"/>
    <w:pPr>
      <w:outlineLvl w:val="6"/>
    </w:pPr>
  </w:style>
  <w:style w:type="paragraph" w:styleId="Overskrift8">
    <w:name w:val="heading 8"/>
    <w:basedOn w:val="Overskrift7"/>
    <w:next w:val="Normal"/>
    <w:link w:val="Overskrift8Tegn"/>
    <w:qFormat/>
    <w:rsid w:val="00AB363A"/>
    <w:pPr>
      <w:outlineLvl w:val="7"/>
    </w:pPr>
  </w:style>
  <w:style w:type="paragraph" w:styleId="Overskrift9">
    <w:name w:val="heading 9"/>
    <w:basedOn w:val="Overskrift8"/>
    <w:next w:val="Normal"/>
    <w:link w:val="Overskrift9Tegn"/>
    <w:qFormat/>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rsid w:val="002629A8"/>
    <w:pPr>
      <w:tabs>
        <w:tab w:val="center" w:pos="4819"/>
        <w:tab w:val="right" w:pos="9638"/>
      </w:tabs>
    </w:pPr>
  </w:style>
  <w:style w:type="paragraph" w:styleId="Sidefod">
    <w:name w:val="footer"/>
    <w:basedOn w:val="Normal"/>
    <w:link w:val="SidefodTegn"/>
    <w:rsid w:val="00362EAC"/>
    <w:pPr>
      <w:tabs>
        <w:tab w:val="center" w:pos="4819"/>
        <w:tab w:val="right" w:pos="9638"/>
      </w:tabs>
      <w:spacing w:line="168" w:lineRule="atLeast"/>
      <w:ind w:right="567"/>
    </w:pPr>
    <w:rPr>
      <w:sz w:val="14"/>
    </w:rPr>
  </w:style>
  <w:style w:type="character" w:styleId="Sidetal">
    <w:name w:val="page number"/>
    <w:basedOn w:val="Standardskrifttypeiafsnit"/>
    <w:rsid w:val="00D136BA"/>
    <w:rPr>
      <w:rFonts w:ascii="Arial" w:hAnsi="Arial"/>
      <w:b/>
      <w:sz w:val="16"/>
    </w:rPr>
  </w:style>
  <w:style w:type="table" w:styleId="Tabel-Gitter">
    <w:name w:val="Table Grid"/>
    <w:basedOn w:val="Tabel-Normal"/>
    <w:uiPriority w:val="39"/>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aliases w:val="16 Point,Superscript 6 Point,Superscript 6 Point + 11 pt,Footnote call,SUPERS,-E Fußnotenzeichen,Times 10 Point,Exposant 3 Point,number,Footnote reference number,note TESI,EN Footnote Reference,Footnote Reference/,Footnote Refernece"/>
    <w:basedOn w:val="Standardskrifttypeiafsnit"/>
    <w:link w:val="FootnoteReferenceCharCarCharCharCarCharCarCharCarCharCarCharCharCarCarCharCharCharCharCharCarCharCarCharCharCarCharCar"/>
    <w:uiPriority w:val="99"/>
    <w:qFormat/>
    <w:rsid w:val="000A7219"/>
    <w:rPr>
      <w:rFonts w:ascii="Arial" w:hAnsi="Arial"/>
      <w:sz w:val="22"/>
      <w:vertAlign w:val="superscript"/>
      <w:lang w:val="da-DK"/>
    </w:rPr>
  </w:style>
  <w:style w:type="paragraph" w:styleId="Fodnotetekst">
    <w:name w:val="footnote text"/>
    <w:aliases w:val="Geneva 9,Font: Geneva 9,Boston 10,f,otnote Text,Footnote,FOOTNOTES,fn,single space,+ 10 pt Car,+ 10 pt,Nota a pie/Bibliog,Footnote Text Char Char Char Char,Footnote Text Char Char Char,Текст сноски-FN,Footnote Text Char3,-E Fußnotentext"/>
    <w:basedOn w:val="Normal"/>
    <w:link w:val="FodnotetekstTegn"/>
    <w:uiPriority w:val="9"/>
    <w:qFormat/>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rsid w:val="00B24C73"/>
    <w:pPr>
      <w:tabs>
        <w:tab w:val="clear" w:pos="4819"/>
        <w:tab w:val="clear" w:pos="9638"/>
        <w:tab w:val="left" w:pos="261"/>
      </w:tabs>
      <w:spacing w:line="192" w:lineRule="atLeast"/>
      <w:ind w:right="0"/>
    </w:pPr>
    <w:rPr>
      <w:rFonts w:cs="Arial"/>
      <w:noProof/>
      <w:sz w:val="16"/>
      <w:szCs w:val="14"/>
    </w:rPr>
  </w:style>
  <w:style w:type="paragraph" w:styleId="Markeringsbobletekst">
    <w:name w:val="Balloon Text"/>
    <w:basedOn w:val="Normal"/>
    <w:link w:val="MarkeringsbobletekstTeg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F90081"/>
    <w:rPr>
      <w:rFonts w:ascii="Tahoma" w:hAnsi="Tahoma" w:cs="Tahoma"/>
      <w:sz w:val="16"/>
      <w:szCs w:val="16"/>
    </w:rPr>
  </w:style>
  <w:style w:type="paragraph" w:customStyle="1" w:styleId="Kolofontekst">
    <w:name w:val="Kolofontekst"/>
    <w:basedOn w:val="Normal"/>
    <w:uiPriority w:val="9"/>
    <w:semiHidden/>
    <w:rsid w:val="00D136BA"/>
    <w:pPr>
      <w:spacing w:line="192" w:lineRule="atLeast"/>
    </w:pPr>
    <w:rPr>
      <w:sz w:val="16"/>
      <w:szCs w:val="22"/>
    </w:rPr>
  </w:style>
  <w:style w:type="paragraph" w:customStyle="1" w:styleId="Template-Address">
    <w:name w:val="Template - Address"/>
    <w:basedOn w:val="Template"/>
    <w:uiPriority w:val="9"/>
    <w:semiHidden/>
    <w:rsid w:val="005630B4"/>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rsid w:val="003B1D8D"/>
    <w:rPr>
      <w:rFonts w:eastAsiaTheme="majorEastAsia" w:cstheme="majorBidi"/>
      <w:b/>
      <w:bCs/>
      <w:szCs w:val="26"/>
    </w:rPr>
  </w:style>
  <w:style w:type="character" w:customStyle="1" w:styleId="Overskrift3Tegn">
    <w:name w:val="Overskrift 3 Tegn"/>
    <w:basedOn w:val="Standardskrifttypeiafsnit"/>
    <w:link w:val="Overskrift30"/>
    <w:rsid w:val="003B1D8D"/>
    <w:rPr>
      <w:rFonts w:eastAsiaTheme="majorEastAsia" w:cstheme="majorBidi"/>
      <w:b/>
      <w:bCs/>
    </w:rPr>
  </w:style>
  <w:style w:type="character" w:customStyle="1" w:styleId="Overskrift4Tegn">
    <w:name w:val="Overskrift 4 Tegn"/>
    <w:basedOn w:val="Standardskrifttypeiafsnit"/>
    <w:link w:val="Overskrift4"/>
    <w:rsid w:val="009C37F8"/>
    <w:rPr>
      <w:rFonts w:ascii="Georgia" w:eastAsiaTheme="majorEastAsia" w:hAnsi="Georgia" w:cstheme="majorBidi"/>
      <w:b/>
      <w:bCs/>
      <w:color w:val="0097A7" w:themeColor="accent1"/>
      <w:szCs w:val="24"/>
    </w:rPr>
  </w:style>
  <w:style w:type="character" w:customStyle="1" w:styleId="Overskrift5Tegn">
    <w:name w:val="Overskrift 5 Tegn"/>
    <w:basedOn w:val="Standardskrifttypeiafsnit"/>
    <w:link w:val="Overskrift5"/>
    <w:rsid w:val="009C37F8"/>
    <w:rPr>
      <w:rFonts w:ascii="Georgia" w:eastAsiaTheme="majorEastAsia" w:hAnsi="Georgia" w:cstheme="majorBidi"/>
      <w:b/>
      <w:bCs/>
      <w:color w:val="0097A7" w:themeColor="accent1"/>
      <w:szCs w:val="24"/>
    </w:rPr>
  </w:style>
  <w:style w:type="character" w:customStyle="1" w:styleId="Overskrift6Tegn">
    <w:name w:val="Overskrift 6 Tegn"/>
    <w:basedOn w:val="Standardskrifttypeiafsnit"/>
    <w:link w:val="Overskrift6"/>
    <w:rsid w:val="009C37F8"/>
    <w:rPr>
      <w:rFonts w:ascii="Georgia" w:eastAsiaTheme="majorEastAsia" w:hAnsi="Georgia" w:cstheme="majorBidi"/>
      <w:b/>
      <w:bCs/>
      <w:color w:val="0097A7" w:themeColor="accent1"/>
      <w:szCs w:val="24"/>
    </w:rPr>
  </w:style>
  <w:style w:type="character" w:customStyle="1" w:styleId="Overskrift7Tegn">
    <w:name w:val="Overskrift 7 Tegn"/>
    <w:aliases w:val="brødtekst i boks tabel Tegn"/>
    <w:basedOn w:val="Standardskrifttypeiafsnit"/>
    <w:link w:val="Overskrift7"/>
    <w:rsid w:val="009C37F8"/>
    <w:rPr>
      <w:rFonts w:ascii="Georgia" w:eastAsiaTheme="majorEastAsia" w:hAnsi="Georgia" w:cstheme="majorBidi"/>
      <w:b/>
      <w:bCs/>
      <w:color w:val="0097A7" w:themeColor="accent1"/>
      <w:szCs w:val="24"/>
    </w:rPr>
  </w:style>
  <w:style w:type="character" w:customStyle="1" w:styleId="Overskrift8Tegn">
    <w:name w:val="Overskrift 8 Tegn"/>
    <w:basedOn w:val="Standardskrifttypeiafsnit"/>
    <w:link w:val="Overskrift8"/>
    <w:rsid w:val="009C37F8"/>
    <w:rPr>
      <w:rFonts w:ascii="Georgia" w:eastAsiaTheme="majorEastAsia" w:hAnsi="Georgia" w:cstheme="majorBidi"/>
      <w:b/>
      <w:bCs/>
      <w:color w:val="0097A7" w:themeColor="accent1"/>
      <w:szCs w:val="24"/>
    </w:rPr>
  </w:style>
  <w:style w:type="character" w:customStyle="1" w:styleId="Overskrift9Tegn">
    <w:name w:val="Overskrift 9 Tegn"/>
    <w:basedOn w:val="Standardskrifttypeiafsnit"/>
    <w:link w:val="Overskrift9"/>
    <w:rsid w:val="009C37F8"/>
    <w:rPr>
      <w:rFonts w:ascii="Georgia" w:eastAsiaTheme="majorEastAsia" w:hAnsi="Georgia" w:cstheme="majorBidi"/>
      <w:b/>
      <w:bCs/>
      <w:color w:val="0097A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97A7" w:themeColor="accent1" w:shadow="1"/>
        <w:left w:val="single" w:sz="2" w:space="10" w:color="0097A7" w:themeColor="accent1" w:shadow="1"/>
        <w:bottom w:val="single" w:sz="2" w:space="10" w:color="0097A7" w:themeColor="accent1" w:shadow="1"/>
        <w:right w:val="single" w:sz="2" w:space="10" w:color="0097A7" w:themeColor="accent1" w:shadow="1"/>
      </w:pBdr>
      <w:ind w:left="1152" w:right="1152"/>
    </w:pPr>
    <w:rPr>
      <w:rFonts w:asciiTheme="minorHAnsi" w:eastAsiaTheme="minorEastAsia" w:hAnsiTheme="minorHAnsi" w:cstheme="minorBidi"/>
      <w:i/>
      <w:iCs/>
      <w:color w:val="0097A7" w:themeColor="accent1"/>
    </w:rPr>
  </w:style>
  <w:style w:type="paragraph" w:styleId="Brdtekst">
    <w:name w:val="Body Text"/>
    <w:aliases w:val="TabelTekst,Body Text Char1,Body Text Char Char,Body Text Char1 Char Char,Body Text Char Char Char Char,Body Text Char1 Char Char Char Char,Body Text Char Char Char Char Char Char,Body Text Char1 Char Char Char Char Char Char,Body Text Char"/>
    <w:basedOn w:val="Normal"/>
    <w:link w:val="BrdtekstTegn"/>
    <w:rsid w:val="00225534"/>
    <w:pPr>
      <w:spacing w:after="120"/>
    </w:pPr>
  </w:style>
  <w:style w:type="character" w:customStyle="1" w:styleId="BrdtekstTegn">
    <w:name w:val="Brødtekst Tegn"/>
    <w:aliases w:val="TabelTekst Tegn,Body Text Char1 Tegn,Body Text Char Char Tegn,Body Text Char1 Char Char Tegn,Body Text Char Char Char Char Tegn,Body Text Char1 Char Char Char Char Tegn,Body Text Char Char Char Char Char Char Tegn,Body Text Char Tegn"/>
    <w:basedOn w:val="Standardskrifttypeiafsnit"/>
    <w:link w:val="Brdtekst"/>
    <w:rsid w:val="00F90081"/>
  </w:style>
  <w:style w:type="paragraph" w:styleId="Brdtekst2">
    <w:name w:val="Body Text 2"/>
    <w:basedOn w:val="Normal"/>
    <w:link w:val="Brdtekst2Tegn"/>
    <w:rsid w:val="00225534"/>
    <w:pPr>
      <w:spacing w:after="120" w:line="480" w:lineRule="auto"/>
    </w:pPr>
  </w:style>
  <w:style w:type="character" w:customStyle="1" w:styleId="Brdtekst2Tegn">
    <w:name w:val="Brødtekst 2 Tegn"/>
    <w:basedOn w:val="Standardskrifttypeiafsnit"/>
    <w:link w:val="Brdtekst2"/>
    <w:rsid w:val="00F90081"/>
  </w:style>
  <w:style w:type="paragraph" w:styleId="Brdtekst3">
    <w:name w:val="Body Text 3"/>
    <w:basedOn w:val="Normal"/>
    <w:link w:val="Brdtekst3Tegn"/>
    <w:rsid w:val="00225534"/>
    <w:pPr>
      <w:spacing w:after="120"/>
    </w:pPr>
    <w:rPr>
      <w:sz w:val="16"/>
      <w:szCs w:val="16"/>
    </w:rPr>
  </w:style>
  <w:style w:type="character" w:customStyle="1" w:styleId="Brdtekst3Tegn">
    <w:name w:val="Brødtekst 3 Tegn"/>
    <w:basedOn w:val="Standardskrifttypeiafsnit"/>
    <w:link w:val="Brdtekst3"/>
    <w:rsid w:val="00F90081"/>
    <w:rPr>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F90081"/>
  </w:style>
  <w:style w:type="paragraph" w:styleId="Brdtekstindrykning">
    <w:name w:val="Body Text Indent"/>
    <w:basedOn w:val="Normal"/>
    <w:link w:val="BrdtekstindrykningTegn"/>
    <w:rsid w:val="00225534"/>
    <w:pPr>
      <w:spacing w:after="120"/>
      <w:ind w:left="283"/>
    </w:pPr>
  </w:style>
  <w:style w:type="character" w:customStyle="1" w:styleId="BrdtekstindrykningTegn">
    <w:name w:val="Brødtekstindrykning Tegn"/>
    <w:basedOn w:val="Standardskrifttypeiafsnit"/>
    <w:link w:val="Brdtekstindrykning"/>
    <w:rsid w:val="00F90081"/>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90081"/>
  </w:style>
  <w:style w:type="paragraph" w:styleId="Brdtekstindrykning2">
    <w:name w:val="Body Text Indent 2"/>
    <w:basedOn w:val="Normal"/>
    <w:link w:val="Brdtekstindrykning2Tegn"/>
    <w:rsid w:val="00225534"/>
    <w:pPr>
      <w:spacing w:after="120" w:line="480" w:lineRule="auto"/>
      <w:ind w:left="283"/>
    </w:pPr>
  </w:style>
  <w:style w:type="character" w:customStyle="1" w:styleId="Brdtekstindrykning2Tegn">
    <w:name w:val="Brødtekstindrykning 2 Tegn"/>
    <w:basedOn w:val="Standardskrifttypeiafsnit"/>
    <w:link w:val="Brdtekstindrykning2"/>
    <w:rsid w:val="00F90081"/>
  </w:style>
  <w:style w:type="paragraph" w:styleId="Brdtekstindrykning3">
    <w:name w:val="Body Text Indent 3"/>
    <w:basedOn w:val="Normal"/>
    <w:link w:val="Brdtekstindrykning3Teg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rsid w:val="00F90081"/>
    <w:rPr>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aliases w:val="TabelOverskrift,Billedtekst Tegn1,Billedtekst Tegn Tegn,Billedtekst Tegn1 Tegn Tegn,Billedtekst Tegn Tegn Tegn Tegn,Billedtekst Tegn1 Tegn Tegn Tegn Tegn,Billedtekst Tegn Tegn Tegn Tegn Tegn Tegn,Figure / Table Header,Table Header"/>
    <w:basedOn w:val="Normal"/>
    <w:next w:val="Normal"/>
    <w:link w:val="BilledtekstTegn"/>
    <w:qFormat/>
    <w:rsid w:val="004E0690"/>
    <w:pPr>
      <w:keepNext/>
      <w:keepLines/>
      <w:spacing w:before="170" w:line="230" w:lineRule="atLeast"/>
      <w:ind w:left="170" w:right="170"/>
      <w:contextualSpacing/>
    </w:pPr>
    <w:rPr>
      <w:rFonts w:eastAsiaTheme="minorHAnsi" w:cstheme="minorBidi"/>
      <w:b/>
      <w:bCs/>
      <w:color w:val="0097A7" w:themeColor="accent1"/>
      <w:sz w:val="15"/>
      <w:lang w:eastAsia="en-US"/>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uiPriority w:val="99"/>
    <w:semiHidden/>
    <w:rsid w:val="00F90081"/>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AF8FF" w:themeFill="accent1" w:themeFillTint="33"/>
    </w:tcPr>
    <w:tblStylePr w:type="firstRow">
      <w:rPr>
        <w:b/>
        <w:bCs/>
      </w:rPr>
      <w:tblPr/>
      <w:tcPr>
        <w:shd w:val="clear" w:color="auto" w:fill="75F1FF" w:themeFill="accent1" w:themeFillTint="66"/>
      </w:tcPr>
    </w:tblStylePr>
    <w:tblStylePr w:type="lastRow">
      <w:rPr>
        <w:b/>
        <w:bCs/>
        <w:color w:val="000000" w:themeColor="text1"/>
      </w:rPr>
      <w:tblPr/>
      <w:tcPr>
        <w:shd w:val="clear" w:color="auto" w:fill="75F1FF" w:themeFill="accent1" w:themeFillTint="66"/>
      </w:tcPr>
    </w:tblStylePr>
    <w:tblStylePr w:type="firstCol">
      <w:rPr>
        <w:color w:val="FFFFFF" w:themeColor="background1"/>
      </w:rPr>
      <w:tblPr/>
      <w:tcPr>
        <w:shd w:val="clear" w:color="auto" w:fill="00707D" w:themeFill="accent1" w:themeFillShade="BF"/>
      </w:tcPr>
    </w:tblStylePr>
    <w:tblStylePr w:type="lastCol">
      <w:rPr>
        <w:color w:val="FFFFFF" w:themeColor="background1"/>
      </w:rPr>
      <w:tblPr/>
      <w:tcPr>
        <w:shd w:val="clear" w:color="auto" w:fill="00707D" w:themeFill="accent1" w:themeFillShade="BF"/>
      </w:tc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1F4FC" w:themeFill="accent2" w:themeFillTint="33"/>
    </w:tcPr>
    <w:tblStylePr w:type="firstRow">
      <w:rPr>
        <w:b/>
        <w:bCs/>
      </w:rPr>
      <w:tblPr/>
      <w:tcPr>
        <w:shd w:val="clear" w:color="auto" w:fill="63EAF8" w:themeFill="accent2" w:themeFillTint="66"/>
      </w:tcPr>
    </w:tblStylePr>
    <w:tblStylePr w:type="lastRow">
      <w:rPr>
        <w:b/>
        <w:bCs/>
        <w:color w:val="000000" w:themeColor="text1"/>
      </w:rPr>
      <w:tblPr/>
      <w:tcPr>
        <w:shd w:val="clear" w:color="auto" w:fill="63EAF8" w:themeFill="accent2" w:themeFillTint="66"/>
      </w:tcPr>
    </w:tblStylePr>
    <w:tblStylePr w:type="firstCol">
      <w:rPr>
        <w:color w:val="FFFFFF" w:themeColor="background1"/>
      </w:rPr>
      <w:tblPr/>
      <w:tcPr>
        <w:shd w:val="clear" w:color="auto" w:fill="03444B" w:themeFill="accent2" w:themeFillShade="BF"/>
      </w:tcPr>
    </w:tblStylePr>
    <w:tblStylePr w:type="lastCol">
      <w:rPr>
        <w:color w:val="FFFFFF" w:themeColor="background1"/>
      </w:rPr>
      <w:tblPr/>
      <w:tcPr>
        <w:shd w:val="clear" w:color="auto" w:fill="03444B" w:themeFill="accent2" w:themeFillShade="BF"/>
      </w:tc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DCDC" w:themeFill="accent3" w:themeFillTint="33"/>
    </w:tcPr>
    <w:tblStylePr w:type="firstRow">
      <w:rPr>
        <w:b/>
        <w:bCs/>
      </w:rPr>
      <w:tblPr/>
      <w:tcPr>
        <w:shd w:val="clear" w:color="auto" w:fill="FFB9B9" w:themeFill="accent3" w:themeFillTint="66"/>
      </w:tcPr>
    </w:tblStylePr>
    <w:tblStylePr w:type="lastRow">
      <w:rPr>
        <w:b/>
        <w:bCs/>
        <w:color w:val="000000" w:themeColor="text1"/>
      </w:rPr>
      <w:tblPr/>
      <w:tcPr>
        <w:shd w:val="clear" w:color="auto" w:fill="FFB9B9" w:themeFill="accent3" w:themeFillTint="66"/>
      </w:tcPr>
    </w:tblStylePr>
    <w:tblStylePr w:type="firstCol">
      <w:rPr>
        <w:color w:val="FFFFFF" w:themeColor="background1"/>
      </w:rPr>
      <w:tblPr/>
      <w:tcPr>
        <w:shd w:val="clear" w:color="auto" w:fill="FC0000" w:themeFill="accent3" w:themeFillShade="BF"/>
      </w:tcPr>
    </w:tblStylePr>
    <w:tblStylePr w:type="lastCol">
      <w:rPr>
        <w:color w:val="FFFFFF" w:themeColor="background1"/>
      </w:rPr>
      <w:tblPr/>
      <w:tcPr>
        <w:shd w:val="clear" w:color="auto" w:fill="FC0000" w:themeFill="accent3" w:themeFillShade="BF"/>
      </w:tc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6F2" w:themeFill="accent4" w:themeFillTint="33"/>
    </w:tcPr>
    <w:tblStylePr w:type="firstRow">
      <w:rPr>
        <w:b/>
        <w:bCs/>
      </w:rPr>
      <w:tblPr/>
      <w:tcPr>
        <w:shd w:val="clear" w:color="auto" w:fill="C1ADE5" w:themeFill="accent4" w:themeFillTint="66"/>
      </w:tcPr>
    </w:tblStylePr>
    <w:tblStylePr w:type="lastRow">
      <w:rPr>
        <w:b/>
        <w:bCs/>
        <w:color w:val="000000" w:themeColor="text1"/>
      </w:rPr>
      <w:tblPr/>
      <w:tcPr>
        <w:shd w:val="clear" w:color="auto" w:fill="C1ADE5" w:themeFill="accent4" w:themeFillTint="66"/>
      </w:tcPr>
    </w:tblStylePr>
    <w:tblStylePr w:type="firstCol">
      <w:rPr>
        <w:color w:val="FFFFFF" w:themeColor="background1"/>
      </w:rPr>
      <w:tblPr/>
      <w:tcPr>
        <w:shd w:val="clear" w:color="auto" w:fill="4C2B88" w:themeFill="accent4" w:themeFillShade="BF"/>
      </w:tcPr>
    </w:tblStylePr>
    <w:tblStylePr w:type="lastCol">
      <w:rPr>
        <w:color w:val="FFFFFF" w:themeColor="background1"/>
      </w:rPr>
      <w:tblPr/>
      <w:tcPr>
        <w:shd w:val="clear" w:color="auto" w:fill="4C2B88" w:themeFill="accent4" w:themeFillShade="BF"/>
      </w:tc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CCF8" w:themeFill="accent5" w:themeFillTint="33"/>
    </w:tcPr>
    <w:tblStylePr w:type="firstRow">
      <w:rPr>
        <w:b/>
        <w:bCs/>
      </w:rPr>
      <w:tblPr/>
      <w:tcPr>
        <w:shd w:val="clear" w:color="auto" w:fill="7899F2" w:themeFill="accent5" w:themeFillTint="66"/>
      </w:tcPr>
    </w:tblStylePr>
    <w:tblStylePr w:type="lastRow">
      <w:rPr>
        <w:b/>
        <w:bCs/>
        <w:color w:val="000000" w:themeColor="text1"/>
      </w:rPr>
      <w:tblPr/>
      <w:tcPr>
        <w:shd w:val="clear" w:color="auto" w:fill="7899F2" w:themeFill="accent5" w:themeFillTint="66"/>
      </w:tcPr>
    </w:tblStylePr>
    <w:tblStylePr w:type="firstCol">
      <w:rPr>
        <w:color w:val="FFFFFF" w:themeColor="background1"/>
      </w:rPr>
      <w:tblPr/>
      <w:tcPr>
        <w:shd w:val="clear" w:color="auto" w:fill="092162" w:themeFill="accent5" w:themeFillShade="BF"/>
      </w:tcPr>
    </w:tblStylePr>
    <w:tblStylePr w:type="lastCol">
      <w:rPr>
        <w:color w:val="FFFFFF" w:themeColor="background1"/>
      </w:rPr>
      <w:tblPr/>
      <w:tcPr>
        <w:shd w:val="clear" w:color="auto" w:fill="092162" w:themeFill="accent5" w:themeFillShade="BF"/>
      </w:tc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7E9FF" w:themeFill="accent6" w:themeFillTint="33"/>
    </w:tcPr>
    <w:tblStylePr w:type="firstRow">
      <w:rPr>
        <w:b/>
        <w:bCs/>
      </w:rPr>
      <w:tblPr/>
      <w:tcPr>
        <w:shd w:val="clear" w:color="auto" w:fill="90D4FF" w:themeFill="accent6" w:themeFillTint="66"/>
      </w:tcPr>
    </w:tblStylePr>
    <w:tblStylePr w:type="lastRow">
      <w:rPr>
        <w:b/>
        <w:bCs/>
        <w:color w:val="000000" w:themeColor="text1"/>
      </w:rPr>
      <w:tblPr/>
      <w:tcPr>
        <w:shd w:val="clear" w:color="auto" w:fill="90D4FF" w:themeFill="accent6" w:themeFillTint="66"/>
      </w:tcPr>
    </w:tblStylePr>
    <w:tblStylePr w:type="firstCol">
      <w:rPr>
        <w:color w:val="FFFFFF" w:themeColor="background1"/>
      </w:rPr>
      <w:tblPr/>
      <w:tcPr>
        <w:shd w:val="clear" w:color="auto" w:fill="006CAF" w:themeFill="accent6" w:themeFillShade="BF"/>
      </w:tcPr>
    </w:tblStylePr>
    <w:tblStylePr w:type="lastCol">
      <w:rPr>
        <w:color w:val="FFFFFF" w:themeColor="background1"/>
      </w:rPr>
      <w:tblPr/>
      <w:tcPr>
        <w:shd w:val="clear" w:color="auto" w:fill="006CAF" w:themeFill="accent6" w:themeFillShade="BF"/>
      </w:tc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DFBFF" w:themeFill="accent1"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6FF" w:themeFill="accent1" w:themeFillTint="3F"/>
      </w:tcPr>
    </w:tblStylePr>
    <w:tblStylePr w:type="band1Horz">
      <w:tblPr/>
      <w:tcPr>
        <w:shd w:val="clear" w:color="auto" w:fill="BAF8FF"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8FAFD" w:themeFill="accent2" w:themeFillTint="19"/>
    </w:tcPr>
    <w:tblStylePr w:type="firstRow">
      <w:rPr>
        <w:b/>
        <w:bCs/>
        <w:color w:val="FFFFFF" w:themeColor="background1"/>
      </w:rPr>
      <w:tblPr/>
      <w:tcPr>
        <w:tcBorders>
          <w:bottom w:val="single" w:sz="12" w:space="0" w:color="FFFFFF" w:themeColor="background1"/>
        </w:tcBorders>
        <w:shd w:val="clear" w:color="auto" w:fill="034950" w:themeFill="accent2" w:themeFillShade="CC"/>
      </w:tcPr>
    </w:tblStylePr>
    <w:tblStylePr w:type="lastRow">
      <w:rPr>
        <w:b/>
        <w:bCs/>
        <w:color w:val="03495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EF2FB" w:themeFill="accent2" w:themeFillTint="3F"/>
      </w:tcPr>
    </w:tblStylePr>
    <w:tblStylePr w:type="band1Horz">
      <w:tblPr/>
      <w:tcPr>
        <w:shd w:val="clear" w:color="auto" w:fill="B1F4FC"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FFEEEE" w:themeFill="accent3" w:themeFillTint="19"/>
    </w:tcPr>
    <w:tblStylePr w:type="firstRow">
      <w:rPr>
        <w:b/>
        <w:bCs/>
        <w:color w:val="FFFFFF" w:themeColor="background1"/>
      </w:rPr>
      <w:tblPr/>
      <w:tcPr>
        <w:tcBorders>
          <w:bottom w:val="single" w:sz="12" w:space="0" w:color="FFFFFF" w:themeColor="background1"/>
        </w:tcBorders>
        <w:shd w:val="clear" w:color="auto" w:fill="522E92" w:themeFill="accent4" w:themeFillShade="CC"/>
      </w:tcPr>
    </w:tblStylePr>
    <w:tblStylePr w:type="lastRow">
      <w:rPr>
        <w:b/>
        <w:bCs/>
        <w:color w:val="522E9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4D4" w:themeFill="accent3" w:themeFillTint="3F"/>
      </w:tcPr>
    </w:tblStylePr>
    <w:tblStylePr w:type="band1Horz">
      <w:tblPr/>
      <w:tcPr>
        <w:shd w:val="clear" w:color="auto" w:fill="FFDCDC"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FEAF8" w:themeFill="accent4" w:themeFillTint="19"/>
    </w:tcPr>
    <w:tblStylePr w:type="firstRow">
      <w:rPr>
        <w:b/>
        <w:bCs/>
        <w:color w:val="FFFFFF" w:themeColor="background1"/>
      </w:rPr>
      <w:tblPr/>
      <w:tcPr>
        <w:tcBorders>
          <w:bottom w:val="single" w:sz="12" w:space="0" w:color="FFFFFF" w:themeColor="background1"/>
        </w:tcBorders>
        <w:shd w:val="clear" w:color="auto" w:fill="FF0E0E" w:themeFill="accent3" w:themeFillShade="CC"/>
      </w:tcPr>
    </w:tblStylePr>
    <w:tblStylePr w:type="lastRow">
      <w:rPr>
        <w:b/>
        <w:bCs/>
        <w:color w:val="FF0E0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CCEF" w:themeFill="accent4" w:themeFillTint="3F"/>
      </w:tcPr>
    </w:tblStylePr>
    <w:tblStylePr w:type="band1Horz">
      <w:tblPr/>
      <w:tcPr>
        <w:shd w:val="clear" w:color="auto" w:fill="DFD6F2"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DEE6FC" w:themeFill="accent5" w:themeFillTint="19"/>
    </w:tcPr>
    <w:tblStylePr w:type="firstRow">
      <w:rPr>
        <w:b/>
        <w:bCs/>
        <w:color w:val="FFFFFF" w:themeColor="background1"/>
      </w:rPr>
      <w:tblPr/>
      <w:tcPr>
        <w:tcBorders>
          <w:bottom w:val="single" w:sz="12" w:space="0" w:color="FFFFFF" w:themeColor="background1"/>
        </w:tcBorders>
        <w:shd w:val="clear" w:color="auto" w:fill="0073BB" w:themeFill="accent6" w:themeFillShade="CC"/>
      </w:tcPr>
    </w:tblStylePr>
    <w:tblStylePr w:type="lastRow">
      <w:rPr>
        <w:b/>
        <w:bCs/>
        <w:color w:val="0073B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C0F7" w:themeFill="accent5" w:themeFillTint="3F"/>
      </w:tcPr>
    </w:tblStylePr>
    <w:tblStylePr w:type="band1Horz">
      <w:tblPr/>
      <w:tcPr>
        <w:shd w:val="clear" w:color="auto" w:fill="BBCCF8"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E3F4FF" w:themeFill="accent6" w:themeFillTint="19"/>
    </w:tcPr>
    <w:tblStylePr w:type="firstRow">
      <w:rPr>
        <w:b/>
        <w:bCs/>
        <w:color w:val="FFFFFF" w:themeColor="background1"/>
      </w:rPr>
      <w:tblPr/>
      <w:tcPr>
        <w:tcBorders>
          <w:bottom w:val="single" w:sz="12" w:space="0" w:color="FFFFFF" w:themeColor="background1"/>
        </w:tcBorders>
        <w:shd w:val="clear" w:color="auto" w:fill="092368" w:themeFill="accent5" w:themeFillShade="CC"/>
      </w:tcPr>
    </w:tblStylePr>
    <w:tblStylePr w:type="lastRow">
      <w:rPr>
        <w:b/>
        <w:bCs/>
        <w:color w:val="0923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E5FF" w:themeFill="accent6" w:themeFillTint="3F"/>
      </w:tcPr>
    </w:tblStylePr>
    <w:tblStylePr w:type="band1Horz">
      <w:tblPr/>
      <w:tcPr>
        <w:shd w:val="clear" w:color="auto" w:fill="C7E9FF"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097A7" w:themeColor="accent1"/>
        <w:bottom w:val="single" w:sz="4" w:space="0" w:color="0097A7" w:themeColor="accent1"/>
        <w:right w:val="single" w:sz="4" w:space="0" w:color="0097A7" w:themeColor="accent1"/>
        <w:insideH w:val="single" w:sz="4" w:space="0" w:color="FFFFFF" w:themeColor="background1"/>
        <w:insideV w:val="single" w:sz="4" w:space="0" w:color="FFFFFF" w:themeColor="background1"/>
      </w:tblBorders>
    </w:tblPr>
    <w:tcPr>
      <w:shd w:val="clear" w:color="auto" w:fill="DDFBFF" w:themeFill="accent1"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64" w:themeFill="accent1" w:themeFillShade="99"/>
      </w:tcPr>
    </w:tblStylePr>
    <w:tblStylePr w:type="firstCol">
      <w:rPr>
        <w:color w:val="FFFFFF" w:themeColor="background1"/>
      </w:rPr>
      <w:tblPr/>
      <w:tcPr>
        <w:tcBorders>
          <w:top w:val="nil"/>
          <w:left w:val="nil"/>
          <w:bottom w:val="nil"/>
          <w:right w:val="nil"/>
          <w:insideH w:val="single" w:sz="4" w:space="0" w:color="005A64" w:themeColor="accent1" w:themeShade="99"/>
          <w:insideV w:val="nil"/>
        </w:tcBorders>
        <w:shd w:val="clear" w:color="auto" w:fill="005A6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A64" w:themeFill="accent1" w:themeFillShade="99"/>
      </w:tcPr>
    </w:tblStylePr>
    <w:tblStylePr w:type="band1Vert">
      <w:tblPr/>
      <w:tcPr>
        <w:shd w:val="clear" w:color="auto" w:fill="75F1FF" w:themeFill="accent1" w:themeFillTint="66"/>
      </w:tcPr>
    </w:tblStylePr>
    <w:tblStylePr w:type="band1Horz">
      <w:tblPr/>
      <w:tcPr>
        <w:shd w:val="clear" w:color="auto" w:fill="54EE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45C65" w:themeColor="accent2"/>
        <w:left w:val="single" w:sz="4" w:space="0" w:color="045C65" w:themeColor="accent2"/>
        <w:bottom w:val="single" w:sz="4" w:space="0" w:color="045C65" w:themeColor="accent2"/>
        <w:right w:val="single" w:sz="4" w:space="0" w:color="045C65" w:themeColor="accent2"/>
        <w:insideH w:val="single" w:sz="4" w:space="0" w:color="FFFFFF" w:themeColor="background1"/>
        <w:insideV w:val="single" w:sz="4" w:space="0" w:color="FFFFFF" w:themeColor="background1"/>
      </w:tblBorders>
    </w:tblPr>
    <w:tcPr>
      <w:shd w:val="clear" w:color="auto" w:fill="D8FAFD" w:themeFill="accent2" w:themeFillTint="19"/>
    </w:tcPr>
    <w:tblStylePr w:type="firstRow">
      <w:rPr>
        <w:b/>
        <w:bCs/>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2373C" w:themeFill="accent2" w:themeFillShade="99"/>
      </w:tcPr>
    </w:tblStylePr>
    <w:tblStylePr w:type="firstCol">
      <w:rPr>
        <w:color w:val="FFFFFF" w:themeColor="background1"/>
      </w:rPr>
      <w:tblPr/>
      <w:tcPr>
        <w:tcBorders>
          <w:top w:val="nil"/>
          <w:left w:val="nil"/>
          <w:bottom w:val="nil"/>
          <w:right w:val="nil"/>
          <w:insideH w:val="single" w:sz="4" w:space="0" w:color="02373C" w:themeColor="accent2" w:themeShade="99"/>
          <w:insideV w:val="nil"/>
        </w:tcBorders>
        <w:shd w:val="clear" w:color="auto" w:fill="02373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2373C" w:themeFill="accent2" w:themeFillShade="99"/>
      </w:tcPr>
    </w:tblStylePr>
    <w:tblStylePr w:type="band1Vert">
      <w:tblPr/>
      <w:tcPr>
        <w:shd w:val="clear" w:color="auto" w:fill="63EAF8" w:themeFill="accent2" w:themeFillTint="66"/>
      </w:tcPr>
    </w:tblStylePr>
    <w:tblStylePr w:type="band1Horz">
      <w:tblPr/>
      <w:tcPr>
        <w:shd w:val="clear" w:color="auto" w:fill="3CE5F7"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673AB7" w:themeColor="accent4"/>
        <w:left w:val="single" w:sz="4" w:space="0" w:color="FF5252" w:themeColor="accent3"/>
        <w:bottom w:val="single" w:sz="4" w:space="0" w:color="FF5252" w:themeColor="accent3"/>
        <w:right w:val="single" w:sz="4" w:space="0" w:color="FF5252" w:themeColor="accent3"/>
        <w:insideH w:val="single" w:sz="4" w:space="0" w:color="FFFFFF" w:themeColor="background1"/>
        <w:insideV w:val="single" w:sz="4" w:space="0" w:color="FFFFFF" w:themeColor="background1"/>
      </w:tblBorders>
    </w:tblPr>
    <w:tcPr>
      <w:shd w:val="clear" w:color="auto" w:fill="FFEEEE" w:themeFill="accent3" w:themeFillTint="19"/>
    </w:tcPr>
    <w:tblStylePr w:type="firstRow">
      <w:rPr>
        <w:b/>
        <w:bCs/>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0000" w:themeFill="accent3" w:themeFillShade="99"/>
      </w:tcPr>
    </w:tblStylePr>
    <w:tblStylePr w:type="firstCol">
      <w:rPr>
        <w:color w:val="FFFFFF" w:themeColor="background1"/>
      </w:rPr>
      <w:tblPr/>
      <w:tcPr>
        <w:tcBorders>
          <w:top w:val="nil"/>
          <w:left w:val="nil"/>
          <w:bottom w:val="nil"/>
          <w:right w:val="nil"/>
          <w:insideH w:val="single" w:sz="4" w:space="0" w:color="CA0000" w:themeColor="accent3" w:themeShade="99"/>
          <w:insideV w:val="nil"/>
        </w:tcBorders>
        <w:shd w:val="clear" w:color="auto" w:fill="CA00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CA0000" w:themeFill="accent3" w:themeFillShade="99"/>
      </w:tcPr>
    </w:tblStylePr>
    <w:tblStylePr w:type="band1Vert">
      <w:tblPr/>
      <w:tcPr>
        <w:shd w:val="clear" w:color="auto" w:fill="FFB9B9" w:themeFill="accent3" w:themeFillTint="66"/>
      </w:tcPr>
    </w:tblStylePr>
    <w:tblStylePr w:type="band1Horz">
      <w:tblPr/>
      <w:tcPr>
        <w:shd w:val="clear" w:color="auto" w:fill="FFA8A8"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FF5252" w:themeColor="accent3"/>
        <w:left w:val="single" w:sz="4" w:space="0" w:color="673AB7" w:themeColor="accent4"/>
        <w:bottom w:val="single" w:sz="4" w:space="0" w:color="673AB7" w:themeColor="accent4"/>
        <w:right w:val="single" w:sz="4" w:space="0" w:color="673AB7" w:themeColor="accent4"/>
        <w:insideH w:val="single" w:sz="4" w:space="0" w:color="FFFFFF" w:themeColor="background1"/>
        <w:insideV w:val="single" w:sz="4" w:space="0" w:color="FFFFFF" w:themeColor="background1"/>
      </w:tblBorders>
    </w:tblPr>
    <w:tcPr>
      <w:shd w:val="clear" w:color="auto" w:fill="EFEAF8" w:themeFill="accent4" w:themeFillTint="19"/>
    </w:tcPr>
    <w:tblStylePr w:type="firstRow">
      <w:rPr>
        <w:b/>
        <w:bCs/>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226D" w:themeFill="accent4" w:themeFillShade="99"/>
      </w:tcPr>
    </w:tblStylePr>
    <w:tblStylePr w:type="firstCol">
      <w:rPr>
        <w:color w:val="FFFFFF" w:themeColor="background1"/>
      </w:rPr>
      <w:tblPr/>
      <w:tcPr>
        <w:tcBorders>
          <w:top w:val="nil"/>
          <w:left w:val="nil"/>
          <w:bottom w:val="nil"/>
          <w:right w:val="nil"/>
          <w:insideH w:val="single" w:sz="4" w:space="0" w:color="3D226D" w:themeColor="accent4" w:themeShade="99"/>
          <w:insideV w:val="nil"/>
        </w:tcBorders>
        <w:shd w:val="clear" w:color="auto" w:fill="3D226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226D" w:themeFill="accent4" w:themeFillShade="99"/>
      </w:tcPr>
    </w:tblStylePr>
    <w:tblStylePr w:type="band1Vert">
      <w:tblPr/>
      <w:tcPr>
        <w:shd w:val="clear" w:color="auto" w:fill="C1ADE5" w:themeFill="accent4" w:themeFillTint="66"/>
      </w:tcPr>
    </w:tblStylePr>
    <w:tblStylePr w:type="band1Horz">
      <w:tblPr/>
      <w:tcPr>
        <w:shd w:val="clear" w:color="auto" w:fill="B299DE"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0091EA" w:themeColor="accent6"/>
        <w:left w:val="single" w:sz="4" w:space="0" w:color="0C2D83" w:themeColor="accent5"/>
        <w:bottom w:val="single" w:sz="4" w:space="0" w:color="0C2D83" w:themeColor="accent5"/>
        <w:right w:val="single" w:sz="4" w:space="0" w:color="0C2D83" w:themeColor="accent5"/>
        <w:insideH w:val="single" w:sz="4" w:space="0" w:color="FFFFFF" w:themeColor="background1"/>
        <w:insideV w:val="single" w:sz="4" w:space="0" w:color="FFFFFF" w:themeColor="background1"/>
      </w:tblBorders>
    </w:tblPr>
    <w:tcPr>
      <w:shd w:val="clear" w:color="auto" w:fill="DEE6FC" w:themeFill="accent5" w:themeFillTint="19"/>
    </w:tcPr>
    <w:tblStylePr w:type="firstRow">
      <w:rPr>
        <w:b/>
        <w:bCs/>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A4E" w:themeFill="accent5" w:themeFillShade="99"/>
      </w:tcPr>
    </w:tblStylePr>
    <w:tblStylePr w:type="firstCol">
      <w:rPr>
        <w:color w:val="FFFFFF" w:themeColor="background1"/>
      </w:rPr>
      <w:tblPr/>
      <w:tcPr>
        <w:tcBorders>
          <w:top w:val="nil"/>
          <w:left w:val="nil"/>
          <w:bottom w:val="nil"/>
          <w:right w:val="nil"/>
          <w:insideH w:val="single" w:sz="4" w:space="0" w:color="071A4E" w:themeColor="accent5" w:themeShade="99"/>
          <w:insideV w:val="nil"/>
        </w:tcBorders>
        <w:shd w:val="clear" w:color="auto" w:fill="071A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71A4E" w:themeFill="accent5" w:themeFillShade="99"/>
      </w:tcPr>
    </w:tblStylePr>
    <w:tblStylePr w:type="band1Vert">
      <w:tblPr/>
      <w:tcPr>
        <w:shd w:val="clear" w:color="auto" w:fill="7899F2" w:themeFill="accent5" w:themeFillTint="66"/>
      </w:tcPr>
    </w:tblStylePr>
    <w:tblStylePr w:type="band1Horz">
      <w:tblPr/>
      <w:tcPr>
        <w:shd w:val="clear" w:color="auto" w:fill="5781EF"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0C2D83" w:themeColor="accent5"/>
        <w:left w:val="single" w:sz="4" w:space="0" w:color="0091EA" w:themeColor="accent6"/>
        <w:bottom w:val="single" w:sz="4" w:space="0" w:color="0091EA" w:themeColor="accent6"/>
        <w:right w:val="single" w:sz="4" w:space="0" w:color="0091EA" w:themeColor="accent6"/>
        <w:insideH w:val="single" w:sz="4" w:space="0" w:color="FFFFFF" w:themeColor="background1"/>
        <w:insideV w:val="single" w:sz="4" w:space="0" w:color="FFFFFF" w:themeColor="background1"/>
      </w:tblBorders>
    </w:tblPr>
    <w:tcPr>
      <w:shd w:val="clear" w:color="auto" w:fill="E3F4FF" w:themeFill="accent6" w:themeFillTint="19"/>
    </w:tcPr>
    <w:tblStylePr w:type="firstRow">
      <w:rPr>
        <w:b/>
        <w:bCs/>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68C" w:themeFill="accent6" w:themeFillShade="99"/>
      </w:tcPr>
    </w:tblStylePr>
    <w:tblStylePr w:type="firstCol">
      <w:rPr>
        <w:color w:val="FFFFFF" w:themeColor="background1"/>
      </w:rPr>
      <w:tblPr/>
      <w:tcPr>
        <w:tcBorders>
          <w:top w:val="nil"/>
          <w:left w:val="nil"/>
          <w:bottom w:val="nil"/>
          <w:right w:val="nil"/>
          <w:insideH w:val="single" w:sz="4" w:space="0" w:color="00568C" w:themeColor="accent6" w:themeShade="99"/>
          <w:insideV w:val="nil"/>
        </w:tcBorders>
        <w:shd w:val="clear" w:color="auto" w:fill="00568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68C" w:themeFill="accent6" w:themeFillShade="99"/>
      </w:tcPr>
    </w:tblStylePr>
    <w:tblStylePr w:type="band1Vert">
      <w:tblPr/>
      <w:tcPr>
        <w:shd w:val="clear" w:color="auto" w:fill="90D4FF" w:themeFill="accent6" w:themeFillTint="66"/>
      </w:tcPr>
    </w:tblStylePr>
    <w:tblStylePr w:type="band1Horz">
      <w:tblPr/>
      <w:tcPr>
        <w:shd w:val="clear" w:color="auto" w:fill="75CAFF"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uiPriority w:val="99"/>
    <w:rsid w:val="00F90081"/>
  </w:style>
  <w:style w:type="paragraph" w:styleId="Kommentaremne">
    <w:name w:val="annotation subject"/>
    <w:basedOn w:val="Kommentartekst"/>
    <w:next w:val="Kommentartekst"/>
    <w:link w:val="KommentaremneTegn"/>
    <w:uiPriority w:val="99"/>
    <w:rsid w:val="00225534"/>
    <w:rPr>
      <w:b/>
      <w:bCs/>
    </w:rPr>
  </w:style>
  <w:style w:type="character" w:customStyle="1" w:styleId="KommentaremneTegn">
    <w:name w:val="Kommentaremne Tegn"/>
    <w:basedOn w:val="KommentartekstTegn"/>
    <w:link w:val="Kommentaremne"/>
    <w:uiPriority w:val="99"/>
    <w:rsid w:val="00F90081"/>
    <w:rPr>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97A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5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07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07D" w:themeFill="accent1" w:themeFillShade="BF"/>
      </w:tcPr>
    </w:tblStylePr>
    <w:tblStylePr w:type="band1Vert">
      <w:tblPr/>
      <w:tcPr>
        <w:tcBorders>
          <w:top w:val="nil"/>
          <w:left w:val="nil"/>
          <w:bottom w:val="nil"/>
          <w:right w:val="nil"/>
          <w:insideH w:val="nil"/>
          <w:insideV w:val="nil"/>
        </w:tcBorders>
        <w:shd w:val="clear" w:color="auto" w:fill="00707D" w:themeFill="accent1" w:themeFillShade="BF"/>
      </w:tcPr>
    </w:tblStylePr>
    <w:tblStylePr w:type="band1Horz">
      <w:tblPr/>
      <w:tcPr>
        <w:tcBorders>
          <w:top w:val="nil"/>
          <w:left w:val="nil"/>
          <w:bottom w:val="nil"/>
          <w:right w:val="nil"/>
          <w:insideH w:val="nil"/>
          <w:insideV w:val="nil"/>
        </w:tcBorders>
        <w:shd w:val="clear" w:color="auto" w:fill="00707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45C6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2D3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3444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3444B" w:themeFill="accent2" w:themeFillShade="BF"/>
      </w:tcPr>
    </w:tblStylePr>
    <w:tblStylePr w:type="band1Vert">
      <w:tblPr/>
      <w:tcPr>
        <w:tcBorders>
          <w:top w:val="nil"/>
          <w:left w:val="nil"/>
          <w:bottom w:val="nil"/>
          <w:right w:val="nil"/>
          <w:insideH w:val="nil"/>
          <w:insideV w:val="nil"/>
        </w:tcBorders>
        <w:shd w:val="clear" w:color="auto" w:fill="03444B" w:themeFill="accent2" w:themeFillShade="BF"/>
      </w:tcPr>
    </w:tblStylePr>
    <w:tblStylePr w:type="band1Horz">
      <w:tblPr/>
      <w:tcPr>
        <w:tcBorders>
          <w:top w:val="nil"/>
          <w:left w:val="nil"/>
          <w:bottom w:val="nil"/>
          <w:right w:val="nil"/>
          <w:insideH w:val="nil"/>
          <w:insideV w:val="nil"/>
        </w:tcBorders>
        <w:shd w:val="clear" w:color="auto" w:fill="03444B"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FF525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700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FC00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FC0000" w:themeFill="accent3" w:themeFillShade="BF"/>
      </w:tcPr>
    </w:tblStylePr>
    <w:tblStylePr w:type="band1Vert">
      <w:tblPr/>
      <w:tcPr>
        <w:tcBorders>
          <w:top w:val="nil"/>
          <w:left w:val="nil"/>
          <w:bottom w:val="nil"/>
          <w:right w:val="nil"/>
          <w:insideH w:val="nil"/>
          <w:insideV w:val="nil"/>
        </w:tcBorders>
        <w:shd w:val="clear" w:color="auto" w:fill="FC0000" w:themeFill="accent3" w:themeFillShade="BF"/>
      </w:tcPr>
    </w:tblStylePr>
    <w:tblStylePr w:type="band1Horz">
      <w:tblPr/>
      <w:tcPr>
        <w:tcBorders>
          <w:top w:val="nil"/>
          <w:left w:val="nil"/>
          <w:bottom w:val="nil"/>
          <w:right w:val="nil"/>
          <w:insideH w:val="nil"/>
          <w:insideV w:val="nil"/>
        </w:tcBorders>
        <w:shd w:val="clear" w:color="auto" w:fill="FC0000"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673AB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1D5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2B8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2B88" w:themeFill="accent4" w:themeFillShade="BF"/>
      </w:tcPr>
    </w:tblStylePr>
    <w:tblStylePr w:type="band1Vert">
      <w:tblPr/>
      <w:tcPr>
        <w:tcBorders>
          <w:top w:val="nil"/>
          <w:left w:val="nil"/>
          <w:bottom w:val="nil"/>
          <w:right w:val="nil"/>
          <w:insideH w:val="nil"/>
          <w:insideV w:val="nil"/>
        </w:tcBorders>
        <w:shd w:val="clear" w:color="auto" w:fill="4C2B88" w:themeFill="accent4" w:themeFillShade="BF"/>
      </w:tcPr>
    </w:tblStylePr>
    <w:tblStylePr w:type="band1Horz">
      <w:tblPr/>
      <w:tcPr>
        <w:tcBorders>
          <w:top w:val="nil"/>
          <w:left w:val="nil"/>
          <w:bottom w:val="nil"/>
          <w:right w:val="nil"/>
          <w:insideH w:val="nil"/>
          <w:insideV w:val="nil"/>
        </w:tcBorders>
        <w:shd w:val="clear" w:color="auto" w:fill="4C2B88"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0C2D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16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921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92162" w:themeFill="accent5" w:themeFillShade="BF"/>
      </w:tcPr>
    </w:tblStylePr>
    <w:tblStylePr w:type="band1Vert">
      <w:tblPr/>
      <w:tcPr>
        <w:tcBorders>
          <w:top w:val="nil"/>
          <w:left w:val="nil"/>
          <w:bottom w:val="nil"/>
          <w:right w:val="nil"/>
          <w:insideH w:val="nil"/>
          <w:insideV w:val="nil"/>
        </w:tcBorders>
        <w:shd w:val="clear" w:color="auto" w:fill="092162" w:themeFill="accent5" w:themeFillShade="BF"/>
      </w:tcPr>
    </w:tblStylePr>
    <w:tblStylePr w:type="band1Horz">
      <w:tblPr/>
      <w:tcPr>
        <w:tcBorders>
          <w:top w:val="nil"/>
          <w:left w:val="nil"/>
          <w:bottom w:val="nil"/>
          <w:right w:val="nil"/>
          <w:insideH w:val="nil"/>
          <w:insideV w:val="nil"/>
        </w:tcBorders>
        <w:shd w:val="clear" w:color="auto" w:fill="092162"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0091E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87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6CA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6CAF" w:themeFill="accent6" w:themeFillShade="BF"/>
      </w:tcPr>
    </w:tblStylePr>
    <w:tblStylePr w:type="band1Vert">
      <w:tblPr/>
      <w:tcPr>
        <w:tcBorders>
          <w:top w:val="nil"/>
          <w:left w:val="nil"/>
          <w:bottom w:val="nil"/>
          <w:right w:val="nil"/>
          <w:insideH w:val="nil"/>
          <w:insideV w:val="nil"/>
        </w:tcBorders>
        <w:shd w:val="clear" w:color="auto" w:fill="006CAF" w:themeFill="accent6" w:themeFillShade="BF"/>
      </w:tcPr>
    </w:tblStylePr>
    <w:tblStylePr w:type="band1Horz">
      <w:tblPr/>
      <w:tcPr>
        <w:tcBorders>
          <w:top w:val="nil"/>
          <w:left w:val="nil"/>
          <w:bottom w:val="nil"/>
          <w:right w:val="nil"/>
          <w:insideH w:val="nil"/>
          <w:insideV w:val="nil"/>
        </w:tcBorders>
        <w:shd w:val="clear" w:color="auto" w:fill="006CAF"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uiPriority w:val="99"/>
    <w:semiHidden/>
    <w:rsid w:val="00F90081"/>
  </w:style>
  <w:style w:type="paragraph" w:styleId="Dokumentoversigt">
    <w:name w:val="Document Map"/>
    <w:basedOn w:val="Normal"/>
    <w:link w:val="DokumentoversigtTegn"/>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F90081"/>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uiPriority w:val="99"/>
    <w:semiHidden/>
    <w:rsid w:val="00F90081"/>
  </w:style>
  <w:style w:type="character" w:styleId="Fremhv">
    <w:name w:val="Emphasis"/>
    <w:basedOn w:val="Standardskrifttypeiafsnit"/>
    <w:qFormat/>
    <w:rsid w:val="00225534"/>
    <w:rPr>
      <w:i/>
      <w:iCs/>
    </w:rPr>
  </w:style>
  <w:style w:type="character" w:styleId="Slutnotehenvisning">
    <w:name w:val="endnote reference"/>
    <w:basedOn w:val="Standardskrifttypeiafsnit"/>
    <w:semiHidden/>
    <w:rsid w:val="00225534"/>
    <w:rPr>
      <w:vertAlign w:val="superscript"/>
    </w:rPr>
  </w:style>
  <w:style w:type="paragraph" w:styleId="Slutnotetekst">
    <w:name w:val="endnote text"/>
    <w:basedOn w:val="Normal"/>
    <w:link w:val="SlutnotetekstTegn"/>
    <w:semiHidden/>
    <w:rsid w:val="00225534"/>
    <w:pPr>
      <w:spacing w:line="240" w:lineRule="auto"/>
    </w:pPr>
  </w:style>
  <w:style w:type="character" w:customStyle="1" w:styleId="SlutnotetekstTegn">
    <w:name w:val="Slutnotetekst Tegn"/>
    <w:basedOn w:val="Standardskrifttypeiafsnit"/>
    <w:link w:val="Slutnotetekst"/>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uiPriority w:val="99"/>
    <w:semiHidden/>
    <w:rsid w:val="00F90081"/>
    <w:rPr>
      <w:i/>
      <w:iCs/>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F90081"/>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semiHidden/>
    <w:rsid w:val="00225534"/>
    <w:pPr>
      <w:spacing w:line="240" w:lineRule="auto"/>
      <w:ind w:left="200" w:hanging="200"/>
    </w:pPr>
  </w:style>
  <w:style w:type="paragraph" w:styleId="Indeks2">
    <w:name w:val="index 2"/>
    <w:basedOn w:val="Normal"/>
    <w:next w:val="Normal"/>
    <w:autoRedefine/>
    <w:semiHidden/>
    <w:rsid w:val="00225534"/>
    <w:pPr>
      <w:spacing w:line="240" w:lineRule="auto"/>
      <w:ind w:left="400" w:hanging="200"/>
    </w:pPr>
  </w:style>
  <w:style w:type="paragraph" w:styleId="Indeks3">
    <w:name w:val="index 3"/>
    <w:basedOn w:val="Normal"/>
    <w:next w:val="Normal"/>
    <w:autoRedefine/>
    <w:semiHidden/>
    <w:rsid w:val="00225534"/>
    <w:pPr>
      <w:spacing w:line="240" w:lineRule="auto"/>
      <w:ind w:left="600" w:hanging="200"/>
    </w:pPr>
  </w:style>
  <w:style w:type="paragraph" w:styleId="Indeks4">
    <w:name w:val="index 4"/>
    <w:basedOn w:val="Normal"/>
    <w:next w:val="Normal"/>
    <w:autoRedefine/>
    <w:semiHidden/>
    <w:rsid w:val="00225534"/>
    <w:pPr>
      <w:spacing w:line="240" w:lineRule="auto"/>
      <w:ind w:left="800" w:hanging="200"/>
    </w:pPr>
  </w:style>
  <w:style w:type="paragraph" w:styleId="Indeks5">
    <w:name w:val="index 5"/>
    <w:basedOn w:val="Normal"/>
    <w:next w:val="Normal"/>
    <w:autoRedefine/>
    <w:semiHidden/>
    <w:rsid w:val="00225534"/>
    <w:pPr>
      <w:spacing w:line="240" w:lineRule="auto"/>
      <w:ind w:left="1000" w:hanging="200"/>
    </w:pPr>
  </w:style>
  <w:style w:type="paragraph" w:styleId="Indeks6">
    <w:name w:val="index 6"/>
    <w:basedOn w:val="Normal"/>
    <w:next w:val="Normal"/>
    <w:autoRedefine/>
    <w:semiHidden/>
    <w:rsid w:val="00225534"/>
    <w:pPr>
      <w:spacing w:line="240" w:lineRule="auto"/>
      <w:ind w:left="1200" w:hanging="200"/>
    </w:pPr>
  </w:style>
  <w:style w:type="paragraph" w:styleId="Indeks7">
    <w:name w:val="index 7"/>
    <w:basedOn w:val="Normal"/>
    <w:next w:val="Normal"/>
    <w:autoRedefine/>
    <w:semiHidden/>
    <w:rsid w:val="00225534"/>
    <w:pPr>
      <w:spacing w:line="240" w:lineRule="auto"/>
      <w:ind w:left="1400" w:hanging="200"/>
    </w:pPr>
  </w:style>
  <w:style w:type="paragraph" w:styleId="Indeks8">
    <w:name w:val="index 8"/>
    <w:basedOn w:val="Normal"/>
    <w:next w:val="Normal"/>
    <w:autoRedefine/>
    <w:semiHidden/>
    <w:rsid w:val="00225534"/>
    <w:pPr>
      <w:spacing w:line="240" w:lineRule="auto"/>
      <w:ind w:left="1600" w:hanging="200"/>
    </w:pPr>
  </w:style>
  <w:style w:type="paragraph" w:styleId="Indeks9">
    <w:name w:val="index 9"/>
    <w:basedOn w:val="Normal"/>
    <w:next w:val="Normal"/>
    <w:autoRedefine/>
    <w:semiHidden/>
    <w:rsid w:val="00225534"/>
    <w:pPr>
      <w:spacing w:line="240" w:lineRule="auto"/>
      <w:ind w:left="1800" w:hanging="200"/>
    </w:pPr>
  </w:style>
  <w:style w:type="paragraph" w:styleId="Indeksoverskrift">
    <w:name w:val="index heading"/>
    <w:basedOn w:val="Normal"/>
    <w:next w:val="Indeks1"/>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97A7" w:themeColor="accent1"/>
    </w:rPr>
  </w:style>
  <w:style w:type="paragraph" w:styleId="Strktcitat">
    <w:name w:val="Intense Quote"/>
    <w:basedOn w:val="Normal"/>
    <w:next w:val="Normal"/>
    <w:link w:val="StrktcitatTegn"/>
    <w:uiPriority w:val="99"/>
    <w:semiHidden/>
    <w:qFormat/>
    <w:rsid w:val="00225534"/>
    <w:pPr>
      <w:pBdr>
        <w:bottom w:val="single" w:sz="4" w:space="4" w:color="0097A7" w:themeColor="accent1"/>
      </w:pBdr>
      <w:spacing w:before="200" w:after="280"/>
      <w:ind w:left="936" w:right="936"/>
    </w:pPr>
    <w:rPr>
      <w:b/>
      <w:bCs/>
      <w:i/>
      <w:iCs/>
      <w:color w:val="0097A7" w:themeColor="accent1"/>
    </w:rPr>
  </w:style>
  <w:style w:type="character" w:customStyle="1" w:styleId="StrktcitatTegn">
    <w:name w:val="Stærkt citat Tegn"/>
    <w:basedOn w:val="Standardskrifttypeiafsnit"/>
    <w:link w:val="Strktcitat"/>
    <w:uiPriority w:val="99"/>
    <w:semiHidden/>
    <w:rsid w:val="00F90081"/>
    <w:rPr>
      <w:b/>
      <w:bCs/>
      <w:i/>
      <w:iCs/>
      <w:color w:val="0097A7" w:themeColor="accent1"/>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18" w:space="0" w:color="0097A7" w:themeColor="accent1"/>
          <w:right w:val="single" w:sz="8" w:space="0" w:color="0097A7" w:themeColor="accent1"/>
          <w:insideH w:val="nil"/>
          <w:insideV w:val="single" w:sz="8" w:space="0" w:color="0097A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insideH w:val="nil"/>
          <w:insideV w:val="single" w:sz="8" w:space="0" w:color="0097A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shd w:val="clear" w:color="auto" w:fill="AAF6FF" w:themeFill="accent1" w:themeFillTint="3F"/>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shd w:val="clear" w:color="auto" w:fill="AAF6FF" w:themeFill="accent1" w:themeFillTint="3F"/>
      </w:tcPr>
    </w:tblStylePr>
    <w:tblStylePr w:type="band2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insideV w:val="single" w:sz="8" w:space="0" w:color="0097A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18" w:space="0" w:color="045C65" w:themeColor="accent2"/>
          <w:right w:val="single" w:sz="8" w:space="0" w:color="045C65" w:themeColor="accent2"/>
          <w:insideH w:val="nil"/>
          <w:insideV w:val="single" w:sz="8" w:space="0" w:color="045C6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insideH w:val="nil"/>
          <w:insideV w:val="single" w:sz="8" w:space="0" w:color="045C6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shd w:val="clear" w:color="auto" w:fill="9EF2FB" w:themeFill="accent2" w:themeFillTint="3F"/>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shd w:val="clear" w:color="auto" w:fill="9EF2FB" w:themeFill="accent2" w:themeFillTint="3F"/>
      </w:tcPr>
    </w:tblStylePr>
    <w:tblStylePr w:type="band2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insideV w:val="single" w:sz="8" w:space="0" w:color="045C65"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18" w:space="0" w:color="FF5252" w:themeColor="accent3"/>
          <w:right w:val="single" w:sz="8" w:space="0" w:color="FF5252" w:themeColor="accent3"/>
          <w:insideH w:val="nil"/>
          <w:insideV w:val="single" w:sz="8" w:space="0" w:color="FF52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insideH w:val="nil"/>
          <w:insideV w:val="single" w:sz="8" w:space="0" w:color="FF52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shd w:val="clear" w:color="auto" w:fill="FFD4D4" w:themeFill="accent3" w:themeFillTint="3F"/>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shd w:val="clear" w:color="auto" w:fill="FFD4D4" w:themeFill="accent3" w:themeFillTint="3F"/>
      </w:tcPr>
    </w:tblStylePr>
    <w:tblStylePr w:type="band2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insideV w:val="single" w:sz="8" w:space="0" w:color="FF5252"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18" w:space="0" w:color="673AB7" w:themeColor="accent4"/>
          <w:right w:val="single" w:sz="8" w:space="0" w:color="673AB7" w:themeColor="accent4"/>
          <w:insideH w:val="nil"/>
          <w:insideV w:val="single" w:sz="8" w:space="0" w:color="673AB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insideH w:val="nil"/>
          <w:insideV w:val="single" w:sz="8" w:space="0" w:color="673AB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shd w:val="clear" w:color="auto" w:fill="D8CCEF" w:themeFill="accent4" w:themeFillTint="3F"/>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shd w:val="clear" w:color="auto" w:fill="D8CCEF" w:themeFill="accent4" w:themeFillTint="3F"/>
      </w:tcPr>
    </w:tblStylePr>
    <w:tblStylePr w:type="band2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insideV w:val="single" w:sz="8" w:space="0" w:color="673AB7"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18" w:space="0" w:color="0C2D83" w:themeColor="accent5"/>
          <w:right w:val="single" w:sz="8" w:space="0" w:color="0C2D83" w:themeColor="accent5"/>
          <w:insideH w:val="nil"/>
          <w:insideV w:val="single" w:sz="8" w:space="0" w:color="0C2D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insideH w:val="nil"/>
          <w:insideV w:val="single" w:sz="8" w:space="0" w:color="0C2D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shd w:val="clear" w:color="auto" w:fill="ABC0F7" w:themeFill="accent5" w:themeFillTint="3F"/>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shd w:val="clear" w:color="auto" w:fill="ABC0F7" w:themeFill="accent5" w:themeFillTint="3F"/>
      </w:tcPr>
    </w:tblStylePr>
    <w:tblStylePr w:type="band2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insideV w:val="single" w:sz="8" w:space="0" w:color="0C2D83"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18" w:space="0" w:color="0091EA" w:themeColor="accent6"/>
          <w:right w:val="single" w:sz="8" w:space="0" w:color="0091EA" w:themeColor="accent6"/>
          <w:insideH w:val="nil"/>
          <w:insideV w:val="single" w:sz="8" w:space="0" w:color="0091E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insideH w:val="nil"/>
          <w:insideV w:val="single" w:sz="8" w:space="0" w:color="0091E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shd w:val="clear" w:color="auto" w:fill="BAE5FF" w:themeFill="accent6" w:themeFillTint="3F"/>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shd w:val="clear" w:color="auto" w:fill="BAE5FF" w:themeFill="accent6" w:themeFillTint="3F"/>
      </w:tcPr>
    </w:tblStylePr>
    <w:tblStylePr w:type="band2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insideV w:val="single" w:sz="8" w:space="0" w:color="0091EA"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pPr>
        <w:spacing w:before="0" w:after="0" w:line="240" w:lineRule="auto"/>
      </w:pPr>
      <w:rPr>
        <w:b/>
        <w:bCs/>
        <w:color w:val="FFFFFF" w:themeColor="background1"/>
      </w:rPr>
      <w:tblPr/>
      <w:tcPr>
        <w:shd w:val="clear" w:color="auto" w:fill="0097A7" w:themeFill="accent1"/>
      </w:tcPr>
    </w:tblStylePr>
    <w:tblStylePr w:type="lastRow">
      <w:pPr>
        <w:spacing w:before="0" w:after="0" w:line="240" w:lineRule="auto"/>
      </w:pPr>
      <w:rPr>
        <w:b/>
        <w:bCs/>
      </w:rPr>
      <w:tblPr/>
      <w:tcPr>
        <w:tcBorders>
          <w:top w:val="double" w:sz="6" w:space="0" w:color="0097A7" w:themeColor="accent1"/>
          <w:left w:val="single" w:sz="8" w:space="0" w:color="0097A7" w:themeColor="accent1"/>
          <w:bottom w:val="single" w:sz="8" w:space="0" w:color="0097A7" w:themeColor="accent1"/>
          <w:right w:val="single" w:sz="8" w:space="0" w:color="0097A7" w:themeColor="accent1"/>
        </w:tcBorders>
      </w:tcPr>
    </w:tblStylePr>
    <w:tblStylePr w:type="firstCol">
      <w:rPr>
        <w:b/>
        <w:bCs/>
      </w:rPr>
    </w:tblStylePr>
    <w:tblStylePr w:type="lastCol">
      <w:rPr>
        <w:b/>
        <w:bCs/>
      </w:rPr>
    </w:tblStylePr>
    <w:tblStylePr w:type="band1Vert">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tblStylePr w:type="band1Horz">
      <w:tblPr/>
      <w:tcPr>
        <w:tcBorders>
          <w:top w:val="single" w:sz="8" w:space="0" w:color="0097A7" w:themeColor="accent1"/>
          <w:left w:val="single" w:sz="8" w:space="0" w:color="0097A7" w:themeColor="accent1"/>
          <w:bottom w:val="single" w:sz="8" w:space="0" w:color="0097A7" w:themeColor="accent1"/>
          <w:right w:val="single" w:sz="8" w:space="0" w:color="0097A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pPr>
        <w:spacing w:before="0" w:after="0" w:line="240" w:lineRule="auto"/>
      </w:pPr>
      <w:rPr>
        <w:b/>
        <w:bCs/>
        <w:color w:val="FFFFFF" w:themeColor="background1"/>
      </w:rPr>
      <w:tblPr/>
      <w:tcPr>
        <w:shd w:val="clear" w:color="auto" w:fill="045C65" w:themeFill="accent2"/>
      </w:tcPr>
    </w:tblStylePr>
    <w:tblStylePr w:type="lastRow">
      <w:pPr>
        <w:spacing w:before="0" w:after="0" w:line="240" w:lineRule="auto"/>
      </w:pPr>
      <w:rPr>
        <w:b/>
        <w:bCs/>
      </w:rPr>
      <w:tblPr/>
      <w:tcPr>
        <w:tcBorders>
          <w:top w:val="double" w:sz="6" w:space="0" w:color="045C65" w:themeColor="accent2"/>
          <w:left w:val="single" w:sz="8" w:space="0" w:color="045C65" w:themeColor="accent2"/>
          <w:bottom w:val="single" w:sz="8" w:space="0" w:color="045C65" w:themeColor="accent2"/>
          <w:right w:val="single" w:sz="8" w:space="0" w:color="045C65" w:themeColor="accent2"/>
        </w:tcBorders>
      </w:tcPr>
    </w:tblStylePr>
    <w:tblStylePr w:type="firstCol">
      <w:rPr>
        <w:b/>
        <w:bCs/>
      </w:rPr>
    </w:tblStylePr>
    <w:tblStylePr w:type="lastCol">
      <w:rPr>
        <w:b/>
        <w:bCs/>
      </w:rPr>
    </w:tblStylePr>
    <w:tblStylePr w:type="band1Vert">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tblStylePr w:type="band1Horz">
      <w:tblPr/>
      <w:tcPr>
        <w:tcBorders>
          <w:top w:val="single" w:sz="8" w:space="0" w:color="045C65" w:themeColor="accent2"/>
          <w:left w:val="single" w:sz="8" w:space="0" w:color="045C65" w:themeColor="accent2"/>
          <w:bottom w:val="single" w:sz="8" w:space="0" w:color="045C65" w:themeColor="accent2"/>
          <w:right w:val="single" w:sz="8" w:space="0" w:color="045C65"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pPr>
        <w:spacing w:before="0" w:after="0" w:line="240" w:lineRule="auto"/>
      </w:pPr>
      <w:rPr>
        <w:b/>
        <w:bCs/>
        <w:color w:val="FFFFFF" w:themeColor="background1"/>
      </w:rPr>
      <w:tblPr/>
      <w:tcPr>
        <w:shd w:val="clear" w:color="auto" w:fill="FF5252" w:themeFill="accent3"/>
      </w:tcPr>
    </w:tblStylePr>
    <w:tblStylePr w:type="lastRow">
      <w:pPr>
        <w:spacing w:before="0" w:after="0" w:line="240" w:lineRule="auto"/>
      </w:pPr>
      <w:rPr>
        <w:b/>
        <w:bCs/>
      </w:rPr>
      <w:tblPr/>
      <w:tcPr>
        <w:tcBorders>
          <w:top w:val="double" w:sz="6" w:space="0" w:color="FF5252" w:themeColor="accent3"/>
          <w:left w:val="single" w:sz="8" w:space="0" w:color="FF5252" w:themeColor="accent3"/>
          <w:bottom w:val="single" w:sz="8" w:space="0" w:color="FF5252" w:themeColor="accent3"/>
          <w:right w:val="single" w:sz="8" w:space="0" w:color="FF5252" w:themeColor="accent3"/>
        </w:tcBorders>
      </w:tcPr>
    </w:tblStylePr>
    <w:tblStylePr w:type="firstCol">
      <w:rPr>
        <w:b/>
        <w:bCs/>
      </w:rPr>
    </w:tblStylePr>
    <w:tblStylePr w:type="lastCol">
      <w:rPr>
        <w:b/>
        <w:bCs/>
      </w:rPr>
    </w:tblStylePr>
    <w:tblStylePr w:type="band1Vert">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tblStylePr w:type="band1Horz">
      <w:tblPr/>
      <w:tcPr>
        <w:tcBorders>
          <w:top w:val="single" w:sz="8" w:space="0" w:color="FF5252" w:themeColor="accent3"/>
          <w:left w:val="single" w:sz="8" w:space="0" w:color="FF5252" w:themeColor="accent3"/>
          <w:bottom w:val="single" w:sz="8" w:space="0" w:color="FF5252" w:themeColor="accent3"/>
          <w:right w:val="single" w:sz="8" w:space="0" w:color="FF5252"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pPr>
        <w:spacing w:before="0" w:after="0" w:line="240" w:lineRule="auto"/>
      </w:pPr>
      <w:rPr>
        <w:b/>
        <w:bCs/>
        <w:color w:val="FFFFFF" w:themeColor="background1"/>
      </w:rPr>
      <w:tblPr/>
      <w:tcPr>
        <w:shd w:val="clear" w:color="auto" w:fill="673AB7" w:themeFill="accent4"/>
      </w:tcPr>
    </w:tblStylePr>
    <w:tblStylePr w:type="lastRow">
      <w:pPr>
        <w:spacing w:before="0" w:after="0" w:line="240" w:lineRule="auto"/>
      </w:pPr>
      <w:rPr>
        <w:b/>
        <w:bCs/>
      </w:rPr>
      <w:tblPr/>
      <w:tcPr>
        <w:tcBorders>
          <w:top w:val="double" w:sz="6" w:space="0" w:color="673AB7" w:themeColor="accent4"/>
          <w:left w:val="single" w:sz="8" w:space="0" w:color="673AB7" w:themeColor="accent4"/>
          <w:bottom w:val="single" w:sz="8" w:space="0" w:color="673AB7" w:themeColor="accent4"/>
          <w:right w:val="single" w:sz="8" w:space="0" w:color="673AB7" w:themeColor="accent4"/>
        </w:tcBorders>
      </w:tcPr>
    </w:tblStylePr>
    <w:tblStylePr w:type="firstCol">
      <w:rPr>
        <w:b/>
        <w:bCs/>
      </w:rPr>
    </w:tblStylePr>
    <w:tblStylePr w:type="lastCol">
      <w:rPr>
        <w:b/>
        <w:bCs/>
      </w:rPr>
    </w:tblStylePr>
    <w:tblStylePr w:type="band1Vert">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tblStylePr w:type="band1Horz">
      <w:tblPr/>
      <w:tcPr>
        <w:tcBorders>
          <w:top w:val="single" w:sz="8" w:space="0" w:color="673AB7" w:themeColor="accent4"/>
          <w:left w:val="single" w:sz="8" w:space="0" w:color="673AB7" w:themeColor="accent4"/>
          <w:bottom w:val="single" w:sz="8" w:space="0" w:color="673AB7" w:themeColor="accent4"/>
          <w:right w:val="single" w:sz="8" w:space="0" w:color="673AB7"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pPr>
        <w:spacing w:before="0" w:after="0" w:line="240" w:lineRule="auto"/>
      </w:pPr>
      <w:rPr>
        <w:b/>
        <w:bCs/>
        <w:color w:val="FFFFFF" w:themeColor="background1"/>
      </w:rPr>
      <w:tblPr/>
      <w:tcPr>
        <w:shd w:val="clear" w:color="auto" w:fill="0C2D83" w:themeFill="accent5"/>
      </w:tcPr>
    </w:tblStylePr>
    <w:tblStylePr w:type="lastRow">
      <w:pPr>
        <w:spacing w:before="0" w:after="0" w:line="240" w:lineRule="auto"/>
      </w:pPr>
      <w:rPr>
        <w:b/>
        <w:bCs/>
      </w:rPr>
      <w:tblPr/>
      <w:tcPr>
        <w:tcBorders>
          <w:top w:val="double" w:sz="6" w:space="0" w:color="0C2D83" w:themeColor="accent5"/>
          <w:left w:val="single" w:sz="8" w:space="0" w:color="0C2D83" w:themeColor="accent5"/>
          <w:bottom w:val="single" w:sz="8" w:space="0" w:color="0C2D83" w:themeColor="accent5"/>
          <w:right w:val="single" w:sz="8" w:space="0" w:color="0C2D83" w:themeColor="accent5"/>
        </w:tcBorders>
      </w:tcPr>
    </w:tblStylePr>
    <w:tblStylePr w:type="firstCol">
      <w:rPr>
        <w:b/>
        <w:bCs/>
      </w:rPr>
    </w:tblStylePr>
    <w:tblStylePr w:type="lastCol">
      <w:rPr>
        <w:b/>
        <w:bCs/>
      </w:rPr>
    </w:tblStylePr>
    <w:tblStylePr w:type="band1Vert">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tblStylePr w:type="band1Horz">
      <w:tblPr/>
      <w:tcPr>
        <w:tcBorders>
          <w:top w:val="single" w:sz="8" w:space="0" w:color="0C2D83" w:themeColor="accent5"/>
          <w:left w:val="single" w:sz="8" w:space="0" w:color="0C2D83" w:themeColor="accent5"/>
          <w:bottom w:val="single" w:sz="8" w:space="0" w:color="0C2D83" w:themeColor="accent5"/>
          <w:right w:val="single" w:sz="8" w:space="0" w:color="0C2D83"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pPr>
        <w:spacing w:before="0" w:after="0" w:line="240" w:lineRule="auto"/>
      </w:pPr>
      <w:rPr>
        <w:b/>
        <w:bCs/>
        <w:color w:val="FFFFFF" w:themeColor="background1"/>
      </w:rPr>
      <w:tblPr/>
      <w:tcPr>
        <w:shd w:val="clear" w:color="auto" w:fill="0091EA" w:themeFill="accent6"/>
      </w:tcPr>
    </w:tblStylePr>
    <w:tblStylePr w:type="lastRow">
      <w:pPr>
        <w:spacing w:before="0" w:after="0" w:line="240" w:lineRule="auto"/>
      </w:pPr>
      <w:rPr>
        <w:b/>
        <w:bCs/>
      </w:rPr>
      <w:tblPr/>
      <w:tcPr>
        <w:tcBorders>
          <w:top w:val="double" w:sz="6" w:space="0" w:color="0091EA" w:themeColor="accent6"/>
          <w:left w:val="single" w:sz="8" w:space="0" w:color="0091EA" w:themeColor="accent6"/>
          <w:bottom w:val="single" w:sz="8" w:space="0" w:color="0091EA" w:themeColor="accent6"/>
          <w:right w:val="single" w:sz="8" w:space="0" w:color="0091EA" w:themeColor="accent6"/>
        </w:tcBorders>
      </w:tcPr>
    </w:tblStylePr>
    <w:tblStylePr w:type="firstCol">
      <w:rPr>
        <w:b/>
        <w:bCs/>
      </w:rPr>
    </w:tblStylePr>
    <w:tblStylePr w:type="lastCol">
      <w:rPr>
        <w:b/>
        <w:bCs/>
      </w:rPr>
    </w:tblStylePr>
    <w:tblStylePr w:type="band1Vert">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tblStylePr w:type="band1Horz">
      <w:tblPr/>
      <w:tcPr>
        <w:tcBorders>
          <w:top w:val="single" w:sz="8" w:space="0" w:color="0091EA" w:themeColor="accent6"/>
          <w:left w:val="single" w:sz="8" w:space="0" w:color="0091EA" w:themeColor="accent6"/>
          <w:bottom w:val="single" w:sz="8" w:space="0" w:color="0091EA" w:themeColor="accent6"/>
          <w:right w:val="single" w:sz="8" w:space="0" w:color="0091EA"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707D" w:themeColor="accent1" w:themeShade="BF"/>
    </w:rPr>
    <w:tblPr>
      <w:tblStyleRowBandSize w:val="1"/>
      <w:tblStyleColBandSize w:val="1"/>
      <w:tblBorders>
        <w:top w:val="single" w:sz="8" w:space="0" w:color="0097A7" w:themeColor="accent1"/>
        <w:bottom w:val="single" w:sz="8" w:space="0" w:color="0097A7" w:themeColor="accent1"/>
      </w:tblBorders>
    </w:tblPr>
    <w:tblStylePr w:type="fir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lastRow">
      <w:pPr>
        <w:spacing w:before="0" w:after="0" w:line="240" w:lineRule="auto"/>
      </w:pPr>
      <w:rPr>
        <w:b/>
        <w:bCs/>
      </w:rPr>
      <w:tblPr/>
      <w:tcPr>
        <w:tcBorders>
          <w:top w:val="single" w:sz="8" w:space="0" w:color="0097A7" w:themeColor="accent1"/>
          <w:left w:val="nil"/>
          <w:bottom w:val="single" w:sz="8" w:space="0" w:color="0097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left w:val="nil"/>
          <w:right w:val="nil"/>
          <w:insideH w:val="nil"/>
          <w:insideV w:val="nil"/>
        </w:tcBorders>
        <w:shd w:val="clear" w:color="auto" w:fill="AAF6FF"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3444B" w:themeColor="accent2" w:themeShade="BF"/>
    </w:rPr>
    <w:tblPr>
      <w:tblStyleRowBandSize w:val="1"/>
      <w:tblStyleColBandSize w:val="1"/>
      <w:tblBorders>
        <w:top w:val="single" w:sz="8" w:space="0" w:color="045C65" w:themeColor="accent2"/>
        <w:bottom w:val="single" w:sz="8" w:space="0" w:color="045C65" w:themeColor="accent2"/>
      </w:tblBorders>
    </w:tblPr>
    <w:tblStylePr w:type="fir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lastRow">
      <w:pPr>
        <w:spacing w:before="0" w:after="0" w:line="240" w:lineRule="auto"/>
      </w:pPr>
      <w:rPr>
        <w:b/>
        <w:bCs/>
      </w:rPr>
      <w:tblPr/>
      <w:tcPr>
        <w:tcBorders>
          <w:top w:val="single" w:sz="8" w:space="0" w:color="045C65" w:themeColor="accent2"/>
          <w:left w:val="nil"/>
          <w:bottom w:val="single" w:sz="8" w:space="0" w:color="045C6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left w:val="nil"/>
          <w:right w:val="nil"/>
          <w:insideH w:val="nil"/>
          <w:insideV w:val="nil"/>
        </w:tcBorders>
        <w:shd w:val="clear" w:color="auto" w:fill="9EF2FB"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FC0000" w:themeColor="accent3" w:themeShade="BF"/>
    </w:rPr>
    <w:tblPr>
      <w:tblStyleRowBandSize w:val="1"/>
      <w:tblStyleColBandSize w:val="1"/>
      <w:tblBorders>
        <w:top w:val="single" w:sz="8" w:space="0" w:color="FF5252" w:themeColor="accent3"/>
        <w:bottom w:val="single" w:sz="8" w:space="0" w:color="FF5252" w:themeColor="accent3"/>
      </w:tblBorders>
    </w:tblPr>
    <w:tblStylePr w:type="fir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lastRow">
      <w:pPr>
        <w:spacing w:before="0" w:after="0" w:line="240" w:lineRule="auto"/>
      </w:pPr>
      <w:rPr>
        <w:b/>
        <w:bCs/>
      </w:rPr>
      <w:tblPr/>
      <w:tcPr>
        <w:tcBorders>
          <w:top w:val="single" w:sz="8" w:space="0" w:color="FF5252" w:themeColor="accent3"/>
          <w:left w:val="nil"/>
          <w:bottom w:val="single" w:sz="8" w:space="0" w:color="FF52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left w:val="nil"/>
          <w:right w:val="nil"/>
          <w:insideH w:val="nil"/>
          <w:insideV w:val="nil"/>
        </w:tcBorders>
        <w:shd w:val="clear" w:color="auto" w:fill="FFD4D4"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4C2B88" w:themeColor="accent4" w:themeShade="BF"/>
    </w:rPr>
    <w:tblPr>
      <w:tblStyleRowBandSize w:val="1"/>
      <w:tblStyleColBandSize w:val="1"/>
      <w:tblBorders>
        <w:top w:val="single" w:sz="8" w:space="0" w:color="673AB7" w:themeColor="accent4"/>
        <w:bottom w:val="single" w:sz="8" w:space="0" w:color="673AB7" w:themeColor="accent4"/>
      </w:tblBorders>
    </w:tblPr>
    <w:tblStylePr w:type="fir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lastRow">
      <w:pPr>
        <w:spacing w:before="0" w:after="0" w:line="240" w:lineRule="auto"/>
      </w:pPr>
      <w:rPr>
        <w:b/>
        <w:bCs/>
      </w:rPr>
      <w:tblPr/>
      <w:tcPr>
        <w:tcBorders>
          <w:top w:val="single" w:sz="8" w:space="0" w:color="673AB7" w:themeColor="accent4"/>
          <w:left w:val="nil"/>
          <w:bottom w:val="single" w:sz="8" w:space="0" w:color="673AB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left w:val="nil"/>
          <w:right w:val="nil"/>
          <w:insideH w:val="nil"/>
          <w:insideV w:val="nil"/>
        </w:tcBorders>
        <w:shd w:val="clear" w:color="auto" w:fill="D8CCE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092162" w:themeColor="accent5" w:themeShade="BF"/>
    </w:rPr>
    <w:tblPr>
      <w:tblStyleRowBandSize w:val="1"/>
      <w:tblStyleColBandSize w:val="1"/>
      <w:tblBorders>
        <w:top w:val="single" w:sz="8" w:space="0" w:color="0C2D83" w:themeColor="accent5"/>
        <w:bottom w:val="single" w:sz="8" w:space="0" w:color="0C2D83" w:themeColor="accent5"/>
      </w:tblBorders>
    </w:tblPr>
    <w:tblStylePr w:type="fir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lastRow">
      <w:pPr>
        <w:spacing w:before="0" w:after="0" w:line="240" w:lineRule="auto"/>
      </w:pPr>
      <w:rPr>
        <w:b/>
        <w:bCs/>
      </w:rPr>
      <w:tblPr/>
      <w:tcPr>
        <w:tcBorders>
          <w:top w:val="single" w:sz="8" w:space="0" w:color="0C2D83" w:themeColor="accent5"/>
          <w:left w:val="nil"/>
          <w:bottom w:val="single" w:sz="8" w:space="0" w:color="0C2D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left w:val="nil"/>
          <w:right w:val="nil"/>
          <w:insideH w:val="nil"/>
          <w:insideV w:val="nil"/>
        </w:tcBorders>
        <w:shd w:val="clear" w:color="auto" w:fill="ABC0F7"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006CAF" w:themeColor="accent6" w:themeShade="BF"/>
    </w:rPr>
    <w:tblPr>
      <w:tblStyleRowBandSize w:val="1"/>
      <w:tblStyleColBandSize w:val="1"/>
      <w:tblBorders>
        <w:top w:val="single" w:sz="8" w:space="0" w:color="0091EA" w:themeColor="accent6"/>
        <w:bottom w:val="single" w:sz="8" w:space="0" w:color="0091EA" w:themeColor="accent6"/>
      </w:tblBorders>
    </w:tblPr>
    <w:tblStylePr w:type="fir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lastRow">
      <w:pPr>
        <w:spacing w:before="0" w:after="0" w:line="240" w:lineRule="auto"/>
      </w:pPr>
      <w:rPr>
        <w:b/>
        <w:bCs/>
      </w:rPr>
      <w:tblPr/>
      <w:tcPr>
        <w:tcBorders>
          <w:top w:val="single" w:sz="8" w:space="0" w:color="0091EA" w:themeColor="accent6"/>
          <w:left w:val="nil"/>
          <w:bottom w:val="single" w:sz="8" w:space="0" w:color="0091E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left w:val="nil"/>
          <w:right w:val="nil"/>
          <w:insideH w:val="nil"/>
          <w:insideV w:val="nil"/>
        </w:tcBorders>
        <w:shd w:val="clear" w:color="auto" w:fill="BAE5FF" w:themeFill="accent6" w:themeFillTint="3F"/>
      </w:tcPr>
    </w:tblStylePr>
  </w:style>
  <w:style w:type="character" w:styleId="Linjenummer">
    <w:name w:val="line number"/>
    <w:basedOn w:val="Standardskrifttypeiafsnit"/>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qFormat/>
    <w:rsid w:val="00225534"/>
    <w:pPr>
      <w:numPr>
        <w:numId w:val="1"/>
      </w:numPr>
      <w:contextualSpacing/>
    </w:pPr>
  </w:style>
  <w:style w:type="paragraph" w:styleId="Opstilling-punkttegn2">
    <w:name w:val="List Bullet 2"/>
    <w:basedOn w:val="Normal"/>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F90081"/>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insideV w:val="single" w:sz="8" w:space="0" w:color="00E4FD" w:themeColor="accent1" w:themeTint="BF"/>
      </w:tblBorders>
    </w:tblPr>
    <w:tcPr>
      <w:shd w:val="clear" w:color="auto" w:fill="AAF6FF" w:themeFill="accent1" w:themeFillTint="3F"/>
    </w:tcPr>
    <w:tblStylePr w:type="firstRow">
      <w:rPr>
        <w:b/>
        <w:bCs/>
      </w:rPr>
    </w:tblStylePr>
    <w:tblStylePr w:type="lastRow">
      <w:rPr>
        <w:b/>
        <w:bCs/>
      </w:rPr>
      <w:tblPr/>
      <w:tcPr>
        <w:tcBorders>
          <w:top w:val="single" w:sz="18" w:space="0" w:color="00E4FD" w:themeColor="accent1" w:themeTint="BF"/>
        </w:tcBorders>
      </w:tcPr>
    </w:tblStylePr>
    <w:tblStylePr w:type="firstCol">
      <w:rPr>
        <w:b/>
        <w:bCs/>
      </w:rPr>
    </w:tblStylePr>
    <w:tblStylePr w:type="lastCol">
      <w:rPr>
        <w:b/>
        <w:bCs/>
      </w:rPr>
    </w:tblStylePr>
    <w:tblStylePr w:type="band1Vert">
      <w:tblPr/>
      <w:tcPr>
        <w:shd w:val="clear" w:color="auto" w:fill="54EEFF" w:themeFill="accent1" w:themeFillTint="7F"/>
      </w:tcPr>
    </w:tblStylePr>
    <w:tblStylePr w:type="band1Horz">
      <w:tblPr/>
      <w:tcPr>
        <w:shd w:val="clear" w:color="auto" w:fill="54EEF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insideV w:val="single" w:sz="8" w:space="0" w:color="08B4C6" w:themeColor="accent2" w:themeTint="BF"/>
      </w:tblBorders>
    </w:tblPr>
    <w:tcPr>
      <w:shd w:val="clear" w:color="auto" w:fill="9EF2FB" w:themeFill="accent2" w:themeFillTint="3F"/>
    </w:tcPr>
    <w:tblStylePr w:type="firstRow">
      <w:rPr>
        <w:b/>
        <w:bCs/>
      </w:rPr>
    </w:tblStylePr>
    <w:tblStylePr w:type="lastRow">
      <w:rPr>
        <w:b/>
        <w:bCs/>
      </w:rPr>
      <w:tblPr/>
      <w:tcPr>
        <w:tcBorders>
          <w:top w:val="single" w:sz="18" w:space="0" w:color="08B4C6" w:themeColor="accent2" w:themeTint="BF"/>
        </w:tcBorders>
      </w:tcPr>
    </w:tblStylePr>
    <w:tblStylePr w:type="firstCol">
      <w:rPr>
        <w:b/>
        <w:bCs/>
      </w:rPr>
    </w:tblStylePr>
    <w:tblStylePr w:type="lastCol">
      <w:rPr>
        <w:b/>
        <w:bCs/>
      </w:rPr>
    </w:tblStylePr>
    <w:tblStylePr w:type="band1Vert">
      <w:tblPr/>
      <w:tcPr>
        <w:shd w:val="clear" w:color="auto" w:fill="3CE5F7" w:themeFill="accent2" w:themeFillTint="7F"/>
      </w:tcPr>
    </w:tblStylePr>
    <w:tblStylePr w:type="band1Horz">
      <w:tblPr/>
      <w:tcPr>
        <w:shd w:val="clear" w:color="auto" w:fill="3CE5F7"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insideV w:val="single" w:sz="8" w:space="0" w:color="FF7D7D" w:themeColor="accent3" w:themeTint="BF"/>
      </w:tblBorders>
    </w:tblPr>
    <w:tcPr>
      <w:shd w:val="clear" w:color="auto" w:fill="FFD4D4" w:themeFill="accent3" w:themeFillTint="3F"/>
    </w:tcPr>
    <w:tblStylePr w:type="firstRow">
      <w:rPr>
        <w:b/>
        <w:bCs/>
      </w:rPr>
    </w:tblStylePr>
    <w:tblStylePr w:type="lastRow">
      <w:rPr>
        <w:b/>
        <w:bCs/>
      </w:rPr>
      <w:tblPr/>
      <w:tcPr>
        <w:tcBorders>
          <w:top w:val="single" w:sz="18" w:space="0" w:color="FF7D7D" w:themeColor="accent3" w:themeTint="BF"/>
        </w:tcBorders>
      </w:tcPr>
    </w:tblStylePr>
    <w:tblStylePr w:type="firstCol">
      <w:rPr>
        <w:b/>
        <w:bCs/>
      </w:rPr>
    </w:tblStylePr>
    <w:tblStylePr w:type="lastCol">
      <w:rPr>
        <w:b/>
        <w:bCs/>
      </w:rPr>
    </w:tblStylePr>
    <w:tblStylePr w:type="band1Vert">
      <w:tblPr/>
      <w:tcPr>
        <w:shd w:val="clear" w:color="auto" w:fill="FFA8A8" w:themeFill="accent3" w:themeFillTint="7F"/>
      </w:tcPr>
    </w:tblStylePr>
    <w:tblStylePr w:type="band1Horz">
      <w:tblPr/>
      <w:tcPr>
        <w:shd w:val="clear" w:color="auto" w:fill="FFA8A8"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insideV w:val="single" w:sz="8" w:space="0" w:color="8B65CE" w:themeColor="accent4" w:themeTint="BF"/>
      </w:tblBorders>
    </w:tblPr>
    <w:tcPr>
      <w:shd w:val="clear" w:color="auto" w:fill="D8CCEF" w:themeFill="accent4" w:themeFillTint="3F"/>
    </w:tcPr>
    <w:tblStylePr w:type="firstRow">
      <w:rPr>
        <w:b/>
        <w:bCs/>
      </w:rPr>
    </w:tblStylePr>
    <w:tblStylePr w:type="lastRow">
      <w:rPr>
        <w:b/>
        <w:bCs/>
      </w:rPr>
      <w:tblPr/>
      <w:tcPr>
        <w:tcBorders>
          <w:top w:val="single" w:sz="18" w:space="0" w:color="8B65CE" w:themeColor="accent4" w:themeTint="BF"/>
        </w:tcBorders>
      </w:tcPr>
    </w:tblStylePr>
    <w:tblStylePr w:type="firstCol">
      <w:rPr>
        <w:b/>
        <w:bCs/>
      </w:rPr>
    </w:tblStylePr>
    <w:tblStylePr w:type="lastCol">
      <w:rPr>
        <w:b/>
        <w:bCs/>
      </w:rPr>
    </w:tblStylePr>
    <w:tblStylePr w:type="band1Vert">
      <w:tblPr/>
      <w:tcPr>
        <w:shd w:val="clear" w:color="auto" w:fill="B299DE" w:themeFill="accent4" w:themeFillTint="7F"/>
      </w:tcPr>
    </w:tblStylePr>
    <w:tblStylePr w:type="band1Horz">
      <w:tblPr/>
      <w:tcPr>
        <w:shd w:val="clear" w:color="auto" w:fill="B299DE"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insideV w:val="single" w:sz="8" w:space="0" w:color="1349D7" w:themeColor="accent5" w:themeTint="BF"/>
      </w:tblBorders>
    </w:tblPr>
    <w:tcPr>
      <w:shd w:val="clear" w:color="auto" w:fill="ABC0F7" w:themeFill="accent5" w:themeFillTint="3F"/>
    </w:tcPr>
    <w:tblStylePr w:type="firstRow">
      <w:rPr>
        <w:b/>
        <w:bCs/>
      </w:rPr>
    </w:tblStylePr>
    <w:tblStylePr w:type="lastRow">
      <w:rPr>
        <w:b/>
        <w:bCs/>
      </w:rPr>
      <w:tblPr/>
      <w:tcPr>
        <w:tcBorders>
          <w:top w:val="single" w:sz="18" w:space="0" w:color="1349D7" w:themeColor="accent5" w:themeTint="BF"/>
        </w:tcBorders>
      </w:tcPr>
    </w:tblStylePr>
    <w:tblStylePr w:type="firstCol">
      <w:rPr>
        <w:b/>
        <w:bCs/>
      </w:rPr>
    </w:tblStylePr>
    <w:tblStylePr w:type="lastCol">
      <w:rPr>
        <w:b/>
        <w:bCs/>
      </w:rPr>
    </w:tblStylePr>
    <w:tblStylePr w:type="band1Vert">
      <w:tblPr/>
      <w:tcPr>
        <w:shd w:val="clear" w:color="auto" w:fill="5781EF" w:themeFill="accent5" w:themeFillTint="7F"/>
      </w:tcPr>
    </w:tblStylePr>
    <w:tblStylePr w:type="band1Horz">
      <w:tblPr/>
      <w:tcPr>
        <w:shd w:val="clear" w:color="auto" w:fill="5781EF"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insideV w:val="single" w:sz="8" w:space="0" w:color="30B0FF" w:themeColor="accent6" w:themeTint="BF"/>
      </w:tblBorders>
    </w:tblPr>
    <w:tcPr>
      <w:shd w:val="clear" w:color="auto" w:fill="BAE5FF" w:themeFill="accent6" w:themeFillTint="3F"/>
    </w:tcPr>
    <w:tblStylePr w:type="firstRow">
      <w:rPr>
        <w:b/>
        <w:bCs/>
      </w:rPr>
    </w:tblStylePr>
    <w:tblStylePr w:type="lastRow">
      <w:rPr>
        <w:b/>
        <w:bCs/>
      </w:rPr>
      <w:tblPr/>
      <w:tcPr>
        <w:tcBorders>
          <w:top w:val="single" w:sz="18" w:space="0" w:color="30B0FF" w:themeColor="accent6" w:themeTint="BF"/>
        </w:tcBorders>
      </w:tcPr>
    </w:tblStylePr>
    <w:tblStylePr w:type="firstCol">
      <w:rPr>
        <w:b/>
        <w:bCs/>
      </w:rPr>
    </w:tblStylePr>
    <w:tblStylePr w:type="lastCol">
      <w:rPr>
        <w:b/>
        <w:bCs/>
      </w:rPr>
    </w:tblStylePr>
    <w:tblStylePr w:type="band1Vert">
      <w:tblPr/>
      <w:tcPr>
        <w:shd w:val="clear" w:color="auto" w:fill="75CAFF" w:themeFill="accent6" w:themeFillTint="7F"/>
      </w:tcPr>
    </w:tblStylePr>
    <w:tblStylePr w:type="band1Horz">
      <w:tblPr/>
      <w:tcPr>
        <w:shd w:val="clear" w:color="auto" w:fill="75CAFF"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insideH w:val="single" w:sz="8" w:space="0" w:color="0097A7" w:themeColor="accent1"/>
        <w:insideV w:val="single" w:sz="8" w:space="0" w:color="0097A7" w:themeColor="accent1"/>
      </w:tblBorders>
    </w:tblPr>
    <w:tcPr>
      <w:shd w:val="clear" w:color="auto" w:fill="AAF6FF" w:themeFill="accent1" w:themeFillTint="3F"/>
    </w:tcPr>
    <w:tblStylePr w:type="firstRow">
      <w:rPr>
        <w:b/>
        <w:bCs/>
        <w:color w:val="000000" w:themeColor="text1"/>
      </w:rPr>
      <w:tblPr/>
      <w:tcPr>
        <w:shd w:val="clear" w:color="auto" w:fill="DDFB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8FF" w:themeFill="accent1" w:themeFillTint="33"/>
      </w:tcPr>
    </w:tblStylePr>
    <w:tblStylePr w:type="band1Vert">
      <w:tblPr/>
      <w:tcPr>
        <w:shd w:val="clear" w:color="auto" w:fill="54EEFF" w:themeFill="accent1" w:themeFillTint="7F"/>
      </w:tcPr>
    </w:tblStylePr>
    <w:tblStylePr w:type="band1Horz">
      <w:tblPr/>
      <w:tcPr>
        <w:tcBorders>
          <w:insideH w:val="single" w:sz="6" w:space="0" w:color="0097A7" w:themeColor="accent1"/>
          <w:insideV w:val="single" w:sz="6" w:space="0" w:color="0097A7" w:themeColor="accent1"/>
        </w:tcBorders>
        <w:shd w:val="clear" w:color="auto" w:fill="54EE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insideH w:val="single" w:sz="8" w:space="0" w:color="045C65" w:themeColor="accent2"/>
        <w:insideV w:val="single" w:sz="8" w:space="0" w:color="045C65" w:themeColor="accent2"/>
      </w:tblBorders>
    </w:tblPr>
    <w:tcPr>
      <w:shd w:val="clear" w:color="auto" w:fill="9EF2FB" w:themeFill="accent2" w:themeFillTint="3F"/>
    </w:tcPr>
    <w:tblStylePr w:type="firstRow">
      <w:rPr>
        <w:b/>
        <w:bCs/>
        <w:color w:val="000000" w:themeColor="text1"/>
      </w:rPr>
      <w:tblPr/>
      <w:tcPr>
        <w:shd w:val="clear" w:color="auto" w:fill="D8FAF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1F4FC" w:themeFill="accent2" w:themeFillTint="33"/>
      </w:tcPr>
    </w:tblStylePr>
    <w:tblStylePr w:type="band1Vert">
      <w:tblPr/>
      <w:tcPr>
        <w:shd w:val="clear" w:color="auto" w:fill="3CE5F7" w:themeFill="accent2" w:themeFillTint="7F"/>
      </w:tcPr>
    </w:tblStylePr>
    <w:tblStylePr w:type="band1Horz">
      <w:tblPr/>
      <w:tcPr>
        <w:tcBorders>
          <w:insideH w:val="single" w:sz="6" w:space="0" w:color="045C65" w:themeColor="accent2"/>
          <w:insideV w:val="single" w:sz="6" w:space="0" w:color="045C65" w:themeColor="accent2"/>
        </w:tcBorders>
        <w:shd w:val="clear" w:color="auto" w:fill="3CE5F7"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insideH w:val="single" w:sz="8" w:space="0" w:color="FF5252" w:themeColor="accent3"/>
        <w:insideV w:val="single" w:sz="8" w:space="0" w:color="FF5252" w:themeColor="accent3"/>
      </w:tblBorders>
    </w:tblPr>
    <w:tcPr>
      <w:shd w:val="clear" w:color="auto" w:fill="FFD4D4" w:themeFill="accent3" w:themeFillTint="3F"/>
    </w:tcPr>
    <w:tblStylePr w:type="firstRow">
      <w:rPr>
        <w:b/>
        <w:bCs/>
        <w:color w:val="000000" w:themeColor="text1"/>
      </w:rPr>
      <w:tblPr/>
      <w:tcPr>
        <w:shd w:val="clear" w:color="auto" w:fill="FFEE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CDC" w:themeFill="accent3" w:themeFillTint="33"/>
      </w:tcPr>
    </w:tblStylePr>
    <w:tblStylePr w:type="band1Vert">
      <w:tblPr/>
      <w:tcPr>
        <w:shd w:val="clear" w:color="auto" w:fill="FFA8A8" w:themeFill="accent3" w:themeFillTint="7F"/>
      </w:tcPr>
    </w:tblStylePr>
    <w:tblStylePr w:type="band1Horz">
      <w:tblPr/>
      <w:tcPr>
        <w:tcBorders>
          <w:insideH w:val="single" w:sz="6" w:space="0" w:color="FF5252" w:themeColor="accent3"/>
          <w:insideV w:val="single" w:sz="6" w:space="0" w:color="FF5252" w:themeColor="accent3"/>
        </w:tcBorders>
        <w:shd w:val="clear" w:color="auto" w:fill="FFA8A8"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insideH w:val="single" w:sz="8" w:space="0" w:color="673AB7" w:themeColor="accent4"/>
        <w:insideV w:val="single" w:sz="8" w:space="0" w:color="673AB7" w:themeColor="accent4"/>
      </w:tblBorders>
    </w:tblPr>
    <w:tcPr>
      <w:shd w:val="clear" w:color="auto" w:fill="D8CCEF" w:themeFill="accent4" w:themeFillTint="3F"/>
    </w:tcPr>
    <w:tblStylePr w:type="firstRow">
      <w:rPr>
        <w:b/>
        <w:bCs/>
        <w:color w:val="000000" w:themeColor="text1"/>
      </w:rPr>
      <w:tblPr/>
      <w:tcPr>
        <w:shd w:val="clear" w:color="auto" w:fill="EFEA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6F2" w:themeFill="accent4" w:themeFillTint="33"/>
      </w:tcPr>
    </w:tblStylePr>
    <w:tblStylePr w:type="band1Vert">
      <w:tblPr/>
      <w:tcPr>
        <w:shd w:val="clear" w:color="auto" w:fill="B299DE" w:themeFill="accent4" w:themeFillTint="7F"/>
      </w:tcPr>
    </w:tblStylePr>
    <w:tblStylePr w:type="band1Horz">
      <w:tblPr/>
      <w:tcPr>
        <w:tcBorders>
          <w:insideH w:val="single" w:sz="6" w:space="0" w:color="673AB7" w:themeColor="accent4"/>
          <w:insideV w:val="single" w:sz="6" w:space="0" w:color="673AB7" w:themeColor="accent4"/>
        </w:tcBorders>
        <w:shd w:val="clear" w:color="auto" w:fill="B299DE"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insideH w:val="single" w:sz="8" w:space="0" w:color="0C2D83" w:themeColor="accent5"/>
        <w:insideV w:val="single" w:sz="8" w:space="0" w:color="0C2D83" w:themeColor="accent5"/>
      </w:tblBorders>
    </w:tblPr>
    <w:tcPr>
      <w:shd w:val="clear" w:color="auto" w:fill="ABC0F7" w:themeFill="accent5" w:themeFillTint="3F"/>
    </w:tcPr>
    <w:tblStylePr w:type="firstRow">
      <w:rPr>
        <w:b/>
        <w:bCs/>
        <w:color w:val="000000" w:themeColor="text1"/>
      </w:rPr>
      <w:tblPr/>
      <w:tcPr>
        <w:shd w:val="clear" w:color="auto" w:fill="DEE6F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CCF8" w:themeFill="accent5" w:themeFillTint="33"/>
      </w:tcPr>
    </w:tblStylePr>
    <w:tblStylePr w:type="band1Vert">
      <w:tblPr/>
      <w:tcPr>
        <w:shd w:val="clear" w:color="auto" w:fill="5781EF" w:themeFill="accent5" w:themeFillTint="7F"/>
      </w:tcPr>
    </w:tblStylePr>
    <w:tblStylePr w:type="band1Horz">
      <w:tblPr/>
      <w:tcPr>
        <w:tcBorders>
          <w:insideH w:val="single" w:sz="6" w:space="0" w:color="0C2D83" w:themeColor="accent5"/>
          <w:insideV w:val="single" w:sz="6" w:space="0" w:color="0C2D83" w:themeColor="accent5"/>
        </w:tcBorders>
        <w:shd w:val="clear" w:color="auto" w:fill="5781EF"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insideH w:val="single" w:sz="8" w:space="0" w:color="0091EA" w:themeColor="accent6"/>
        <w:insideV w:val="single" w:sz="8" w:space="0" w:color="0091EA" w:themeColor="accent6"/>
      </w:tblBorders>
    </w:tblPr>
    <w:tcPr>
      <w:shd w:val="clear" w:color="auto" w:fill="BAE5FF" w:themeFill="accent6" w:themeFillTint="3F"/>
    </w:tcPr>
    <w:tblStylePr w:type="firstRow">
      <w:rPr>
        <w:b/>
        <w:bCs/>
        <w:color w:val="000000" w:themeColor="text1"/>
      </w:rPr>
      <w:tblPr/>
      <w:tcPr>
        <w:shd w:val="clear" w:color="auto" w:fill="E3F4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9FF" w:themeFill="accent6" w:themeFillTint="33"/>
      </w:tcPr>
    </w:tblStylePr>
    <w:tblStylePr w:type="band1Vert">
      <w:tblPr/>
      <w:tcPr>
        <w:shd w:val="clear" w:color="auto" w:fill="75CAFF" w:themeFill="accent6" w:themeFillTint="7F"/>
      </w:tcPr>
    </w:tblStylePr>
    <w:tblStylePr w:type="band1Horz">
      <w:tblPr/>
      <w:tcPr>
        <w:tcBorders>
          <w:insideH w:val="single" w:sz="6" w:space="0" w:color="0091EA" w:themeColor="accent6"/>
          <w:insideV w:val="single" w:sz="6" w:space="0" w:color="0091EA" w:themeColor="accent6"/>
        </w:tcBorders>
        <w:shd w:val="clear" w:color="auto" w:fill="75CA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7A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7A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7A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4EE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4EEF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EF2F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45C6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45C6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45C6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CE5F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CE5F7"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4D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525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525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525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A8A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A8A8"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CC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3AB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3AB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3AB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99D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99DE"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C0F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C2D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C2D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C2D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81E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81EF"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AE5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1E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1E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1E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CA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CAFF"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97A7" w:themeColor="accent1"/>
        <w:bottom w:val="single" w:sz="8" w:space="0" w:color="0097A7" w:themeColor="accent1"/>
      </w:tblBorders>
    </w:tblPr>
    <w:tblStylePr w:type="firstRow">
      <w:rPr>
        <w:rFonts w:asciiTheme="majorHAnsi" w:eastAsiaTheme="majorEastAsia" w:hAnsiTheme="majorHAnsi" w:cstheme="majorBidi"/>
      </w:rPr>
      <w:tblPr/>
      <w:tcPr>
        <w:tcBorders>
          <w:top w:val="nil"/>
          <w:bottom w:val="single" w:sz="8" w:space="0" w:color="0097A7" w:themeColor="accent1"/>
        </w:tcBorders>
      </w:tcPr>
    </w:tblStylePr>
    <w:tblStylePr w:type="lastRow">
      <w:rPr>
        <w:b/>
        <w:bCs/>
        <w:color w:val="1F497D" w:themeColor="text2"/>
      </w:rPr>
      <w:tblPr/>
      <w:tcPr>
        <w:tcBorders>
          <w:top w:val="single" w:sz="8" w:space="0" w:color="0097A7" w:themeColor="accent1"/>
          <w:bottom w:val="single" w:sz="8" w:space="0" w:color="0097A7" w:themeColor="accent1"/>
        </w:tcBorders>
      </w:tcPr>
    </w:tblStylePr>
    <w:tblStylePr w:type="firstCol">
      <w:rPr>
        <w:b/>
        <w:bCs/>
      </w:rPr>
    </w:tblStylePr>
    <w:tblStylePr w:type="lastCol">
      <w:rPr>
        <w:b/>
        <w:bCs/>
      </w:rPr>
      <w:tblPr/>
      <w:tcPr>
        <w:tcBorders>
          <w:top w:val="single" w:sz="8" w:space="0" w:color="0097A7" w:themeColor="accent1"/>
          <w:bottom w:val="single" w:sz="8" w:space="0" w:color="0097A7" w:themeColor="accent1"/>
        </w:tcBorders>
      </w:tcPr>
    </w:tblStylePr>
    <w:tblStylePr w:type="band1Vert">
      <w:tblPr/>
      <w:tcPr>
        <w:shd w:val="clear" w:color="auto" w:fill="AAF6FF" w:themeFill="accent1" w:themeFillTint="3F"/>
      </w:tcPr>
    </w:tblStylePr>
    <w:tblStylePr w:type="band1Horz">
      <w:tblPr/>
      <w:tcPr>
        <w:shd w:val="clear" w:color="auto" w:fill="AAF6FF"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45C65" w:themeColor="accent2"/>
        <w:bottom w:val="single" w:sz="8" w:space="0" w:color="045C65" w:themeColor="accent2"/>
      </w:tblBorders>
    </w:tblPr>
    <w:tblStylePr w:type="firstRow">
      <w:rPr>
        <w:rFonts w:asciiTheme="majorHAnsi" w:eastAsiaTheme="majorEastAsia" w:hAnsiTheme="majorHAnsi" w:cstheme="majorBidi"/>
      </w:rPr>
      <w:tblPr/>
      <w:tcPr>
        <w:tcBorders>
          <w:top w:val="nil"/>
          <w:bottom w:val="single" w:sz="8" w:space="0" w:color="045C65" w:themeColor="accent2"/>
        </w:tcBorders>
      </w:tcPr>
    </w:tblStylePr>
    <w:tblStylePr w:type="lastRow">
      <w:rPr>
        <w:b/>
        <w:bCs/>
        <w:color w:val="1F497D" w:themeColor="text2"/>
      </w:rPr>
      <w:tblPr/>
      <w:tcPr>
        <w:tcBorders>
          <w:top w:val="single" w:sz="8" w:space="0" w:color="045C65" w:themeColor="accent2"/>
          <w:bottom w:val="single" w:sz="8" w:space="0" w:color="045C65" w:themeColor="accent2"/>
        </w:tcBorders>
      </w:tcPr>
    </w:tblStylePr>
    <w:tblStylePr w:type="firstCol">
      <w:rPr>
        <w:b/>
        <w:bCs/>
      </w:rPr>
    </w:tblStylePr>
    <w:tblStylePr w:type="lastCol">
      <w:rPr>
        <w:b/>
        <w:bCs/>
      </w:rPr>
      <w:tblPr/>
      <w:tcPr>
        <w:tcBorders>
          <w:top w:val="single" w:sz="8" w:space="0" w:color="045C65" w:themeColor="accent2"/>
          <w:bottom w:val="single" w:sz="8" w:space="0" w:color="045C65" w:themeColor="accent2"/>
        </w:tcBorders>
      </w:tcPr>
    </w:tblStylePr>
    <w:tblStylePr w:type="band1Vert">
      <w:tblPr/>
      <w:tcPr>
        <w:shd w:val="clear" w:color="auto" w:fill="9EF2FB" w:themeFill="accent2" w:themeFillTint="3F"/>
      </w:tcPr>
    </w:tblStylePr>
    <w:tblStylePr w:type="band1Horz">
      <w:tblPr/>
      <w:tcPr>
        <w:shd w:val="clear" w:color="auto" w:fill="9EF2FB"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FF5252" w:themeColor="accent3"/>
        <w:bottom w:val="single" w:sz="8" w:space="0" w:color="FF5252" w:themeColor="accent3"/>
      </w:tblBorders>
    </w:tblPr>
    <w:tblStylePr w:type="firstRow">
      <w:rPr>
        <w:rFonts w:asciiTheme="majorHAnsi" w:eastAsiaTheme="majorEastAsia" w:hAnsiTheme="majorHAnsi" w:cstheme="majorBidi"/>
      </w:rPr>
      <w:tblPr/>
      <w:tcPr>
        <w:tcBorders>
          <w:top w:val="nil"/>
          <w:bottom w:val="single" w:sz="8" w:space="0" w:color="FF5252" w:themeColor="accent3"/>
        </w:tcBorders>
      </w:tcPr>
    </w:tblStylePr>
    <w:tblStylePr w:type="lastRow">
      <w:rPr>
        <w:b/>
        <w:bCs/>
        <w:color w:val="1F497D" w:themeColor="text2"/>
      </w:rPr>
      <w:tblPr/>
      <w:tcPr>
        <w:tcBorders>
          <w:top w:val="single" w:sz="8" w:space="0" w:color="FF5252" w:themeColor="accent3"/>
          <w:bottom w:val="single" w:sz="8" w:space="0" w:color="FF5252" w:themeColor="accent3"/>
        </w:tcBorders>
      </w:tcPr>
    </w:tblStylePr>
    <w:tblStylePr w:type="firstCol">
      <w:rPr>
        <w:b/>
        <w:bCs/>
      </w:rPr>
    </w:tblStylePr>
    <w:tblStylePr w:type="lastCol">
      <w:rPr>
        <w:b/>
        <w:bCs/>
      </w:rPr>
      <w:tblPr/>
      <w:tcPr>
        <w:tcBorders>
          <w:top w:val="single" w:sz="8" w:space="0" w:color="FF5252" w:themeColor="accent3"/>
          <w:bottom w:val="single" w:sz="8" w:space="0" w:color="FF5252" w:themeColor="accent3"/>
        </w:tcBorders>
      </w:tcPr>
    </w:tblStylePr>
    <w:tblStylePr w:type="band1Vert">
      <w:tblPr/>
      <w:tcPr>
        <w:shd w:val="clear" w:color="auto" w:fill="FFD4D4" w:themeFill="accent3" w:themeFillTint="3F"/>
      </w:tcPr>
    </w:tblStylePr>
    <w:tblStylePr w:type="band1Horz">
      <w:tblPr/>
      <w:tcPr>
        <w:shd w:val="clear" w:color="auto" w:fill="FFD4D4"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673AB7" w:themeColor="accent4"/>
        <w:bottom w:val="single" w:sz="8" w:space="0" w:color="673AB7" w:themeColor="accent4"/>
      </w:tblBorders>
    </w:tblPr>
    <w:tblStylePr w:type="firstRow">
      <w:rPr>
        <w:rFonts w:asciiTheme="majorHAnsi" w:eastAsiaTheme="majorEastAsia" w:hAnsiTheme="majorHAnsi" w:cstheme="majorBidi"/>
      </w:rPr>
      <w:tblPr/>
      <w:tcPr>
        <w:tcBorders>
          <w:top w:val="nil"/>
          <w:bottom w:val="single" w:sz="8" w:space="0" w:color="673AB7" w:themeColor="accent4"/>
        </w:tcBorders>
      </w:tcPr>
    </w:tblStylePr>
    <w:tblStylePr w:type="lastRow">
      <w:rPr>
        <w:b/>
        <w:bCs/>
        <w:color w:val="1F497D" w:themeColor="text2"/>
      </w:rPr>
      <w:tblPr/>
      <w:tcPr>
        <w:tcBorders>
          <w:top w:val="single" w:sz="8" w:space="0" w:color="673AB7" w:themeColor="accent4"/>
          <w:bottom w:val="single" w:sz="8" w:space="0" w:color="673AB7" w:themeColor="accent4"/>
        </w:tcBorders>
      </w:tcPr>
    </w:tblStylePr>
    <w:tblStylePr w:type="firstCol">
      <w:rPr>
        <w:b/>
        <w:bCs/>
      </w:rPr>
    </w:tblStylePr>
    <w:tblStylePr w:type="lastCol">
      <w:rPr>
        <w:b/>
        <w:bCs/>
      </w:rPr>
      <w:tblPr/>
      <w:tcPr>
        <w:tcBorders>
          <w:top w:val="single" w:sz="8" w:space="0" w:color="673AB7" w:themeColor="accent4"/>
          <w:bottom w:val="single" w:sz="8" w:space="0" w:color="673AB7" w:themeColor="accent4"/>
        </w:tcBorders>
      </w:tcPr>
    </w:tblStylePr>
    <w:tblStylePr w:type="band1Vert">
      <w:tblPr/>
      <w:tcPr>
        <w:shd w:val="clear" w:color="auto" w:fill="D8CCEF" w:themeFill="accent4" w:themeFillTint="3F"/>
      </w:tcPr>
    </w:tblStylePr>
    <w:tblStylePr w:type="band1Horz">
      <w:tblPr/>
      <w:tcPr>
        <w:shd w:val="clear" w:color="auto" w:fill="D8CCE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0C2D83" w:themeColor="accent5"/>
        <w:bottom w:val="single" w:sz="8" w:space="0" w:color="0C2D83" w:themeColor="accent5"/>
      </w:tblBorders>
    </w:tblPr>
    <w:tblStylePr w:type="firstRow">
      <w:rPr>
        <w:rFonts w:asciiTheme="majorHAnsi" w:eastAsiaTheme="majorEastAsia" w:hAnsiTheme="majorHAnsi" w:cstheme="majorBidi"/>
      </w:rPr>
      <w:tblPr/>
      <w:tcPr>
        <w:tcBorders>
          <w:top w:val="nil"/>
          <w:bottom w:val="single" w:sz="8" w:space="0" w:color="0C2D83" w:themeColor="accent5"/>
        </w:tcBorders>
      </w:tcPr>
    </w:tblStylePr>
    <w:tblStylePr w:type="lastRow">
      <w:rPr>
        <w:b/>
        <w:bCs/>
        <w:color w:val="1F497D" w:themeColor="text2"/>
      </w:rPr>
      <w:tblPr/>
      <w:tcPr>
        <w:tcBorders>
          <w:top w:val="single" w:sz="8" w:space="0" w:color="0C2D83" w:themeColor="accent5"/>
          <w:bottom w:val="single" w:sz="8" w:space="0" w:color="0C2D83" w:themeColor="accent5"/>
        </w:tcBorders>
      </w:tcPr>
    </w:tblStylePr>
    <w:tblStylePr w:type="firstCol">
      <w:rPr>
        <w:b/>
        <w:bCs/>
      </w:rPr>
    </w:tblStylePr>
    <w:tblStylePr w:type="lastCol">
      <w:rPr>
        <w:b/>
        <w:bCs/>
      </w:rPr>
      <w:tblPr/>
      <w:tcPr>
        <w:tcBorders>
          <w:top w:val="single" w:sz="8" w:space="0" w:color="0C2D83" w:themeColor="accent5"/>
          <w:bottom w:val="single" w:sz="8" w:space="0" w:color="0C2D83" w:themeColor="accent5"/>
        </w:tcBorders>
      </w:tcPr>
    </w:tblStylePr>
    <w:tblStylePr w:type="band1Vert">
      <w:tblPr/>
      <w:tcPr>
        <w:shd w:val="clear" w:color="auto" w:fill="ABC0F7" w:themeFill="accent5" w:themeFillTint="3F"/>
      </w:tcPr>
    </w:tblStylePr>
    <w:tblStylePr w:type="band1Horz">
      <w:tblPr/>
      <w:tcPr>
        <w:shd w:val="clear" w:color="auto" w:fill="ABC0F7"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0091EA" w:themeColor="accent6"/>
        <w:bottom w:val="single" w:sz="8" w:space="0" w:color="0091EA" w:themeColor="accent6"/>
      </w:tblBorders>
    </w:tblPr>
    <w:tblStylePr w:type="firstRow">
      <w:rPr>
        <w:rFonts w:asciiTheme="majorHAnsi" w:eastAsiaTheme="majorEastAsia" w:hAnsiTheme="majorHAnsi" w:cstheme="majorBidi"/>
      </w:rPr>
      <w:tblPr/>
      <w:tcPr>
        <w:tcBorders>
          <w:top w:val="nil"/>
          <w:bottom w:val="single" w:sz="8" w:space="0" w:color="0091EA" w:themeColor="accent6"/>
        </w:tcBorders>
      </w:tcPr>
    </w:tblStylePr>
    <w:tblStylePr w:type="lastRow">
      <w:rPr>
        <w:b/>
        <w:bCs/>
        <w:color w:val="1F497D" w:themeColor="text2"/>
      </w:rPr>
      <w:tblPr/>
      <w:tcPr>
        <w:tcBorders>
          <w:top w:val="single" w:sz="8" w:space="0" w:color="0091EA" w:themeColor="accent6"/>
          <w:bottom w:val="single" w:sz="8" w:space="0" w:color="0091EA" w:themeColor="accent6"/>
        </w:tcBorders>
      </w:tcPr>
    </w:tblStylePr>
    <w:tblStylePr w:type="firstCol">
      <w:rPr>
        <w:b/>
        <w:bCs/>
      </w:rPr>
    </w:tblStylePr>
    <w:tblStylePr w:type="lastCol">
      <w:rPr>
        <w:b/>
        <w:bCs/>
      </w:rPr>
      <w:tblPr/>
      <w:tcPr>
        <w:tcBorders>
          <w:top w:val="single" w:sz="8" w:space="0" w:color="0091EA" w:themeColor="accent6"/>
          <w:bottom w:val="single" w:sz="8" w:space="0" w:color="0091EA" w:themeColor="accent6"/>
        </w:tcBorders>
      </w:tcPr>
    </w:tblStylePr>
    <w:tblStylePr w:type="band1Vert">
      <w:tblPr/>
      <w:tcPr>
        <w:shd w:val="clear" w:color="auto" w:fill="BAE5FF" w:themeFill="accent6" w:themeFillTint="3F"/>
      </w:tcPr>
    </w:tblStylePr>
    <w:tblStylePr w:type="band1Horz">
      <w:tblPr/>
      <w:tcPr>
        <w:shd w:val="clear" w:color="auto" w:fill="BAE5FF"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A7" w:themeColor="accent1"/>
        <w:left w:val="single" w:sz="8" w:space="0" w:color="0097A7" w:themeColor="accent1"/>
        <w:bottom w:val="single" w:sz="8" w:space="0" w:color="0097A7" w:themeColor="accent1"/>
        <w:right w:val="single" w:sz="8" w:space="0" w:color="0097A7" w:themeColor="accent1"/>
      </w:tblBorders>
    </w:tblPr>
    <w:tblStylePr w:type="firstRow">
      <w:rPr>
        <w:sz w:val="24"/>
        <w:szCs w:val="24"/>
      </w:rPr>
      <w:tblPr/>
      <w:tcPr>
        <w:tcBorders>
          <w:top w:val="nil"/>
          <w:left w:val="nil"/>
          <w:bottom w:val="single" w:sz="24" w:space="0" w:color="0097A7" w:themeColor="accent1"/>
          <w:right w:val="nil"/>
          <w:insideH w:val="nil"/>
          <w:insideV w:val="nil"/>
        </w:tcBorders>
        <w:shd w:val="clear" w:color="auto" w:fill="FFFFFF" w:themeFill="background1"/>
      </w:tcPr>
    </w:tblStylePr>
    <w:tblStylePr w:type="lastRow">
      <w:tblPr/>
      <w:tcPr>
        <w:tcBorders>
          <w:top w:val="single" w:sz="8" w:space="0" w:color="0097A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7A7" w:themeColor="accent1"/>
          <w:insideH w:val="nil"/>
          <w:insideV w:val="nil"/>
        </w:tcBorders>
        <w:shd w:val="clear" w:color="auto" w:fill="FFFFFF" w:themeFill="background1"/>
      </w:tcPr>
    </w:tblStylePr>
    <w:tblStylePr w:type="lastCol">
      <w:tblPr/>
      <w:tcPr>
        <w:tcBorders>
          <w:top w:val="nil"/>
          <w:left w:val="single" w:sz="8" w:space="0" w:color="0097A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6FF" w:themeFill="accent1" w:themeFillTint="3F"/>
      </w:tcPr>
    </w:tblStylePr>
    <w:tblStylePr w:type="band1Horz">
      <w:tblPr/>
      <w:tcPr>
        <w:tcBorders>
          <w:top w:val="nil"/>
          <w:bottom w:val="nil"/>
          <w:insideH w:val="nil"/>
          <w:insideV w:val="nil"/>
        </w:tcBorders>
        <w:shd w:val="clear" w:color="auto" w:fill="AAF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5C65" w:themeColor="accent2"/>
        <w:left w:val="single" w:sz="8" w:space="0" w:color="045C65" w:themeColor="accent2"/>
        <w:bottom w:val="single" w:sz="8" w:space="0" w:color="045C65" w:themeColor="accent2"/>
        <w:right w:val="single" w:sz="8" w:space="0" w:color="045C65" w:themeColor="accent2"/>
      </w:tblBorders>
    </w:tblPr>
    <w:tblStylePr w:type="firstRow">
      <w:rPr>
        <w:sz w:val="24"/>
        <w:szCs w:val="24"/>
      </w:rPr>
      <w:tblPr/>
      <w:tcPr>
        <w:tcBorders>
          <w:top w:val="nil"/>
          <w:left w:val="nil"/>
          <w:bottom w:val="single" w:sz="24" w:space="0" w:color="045C65" w:themeColor="accent2"/>
          <w:right w:val="nil"/>
          <w:insideH w:val="nil"/>
          <w:insideV w:val="nil"/>
        </w:tcBorders>
        <w:shd w:val="clear" w:color="auto" w:fill="FFFFFF" w:themeFill="background1"/>
      </w:tcPr>
    </w:tblStylePr>
    <w:tblStylePr w:type="lastRow">
      <w:tblPr/>
      <w:tcPr>
        <w:tcBorders>
          <w:top w:val="single" w:sz="8" w:space="0" w:color="045C65"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45C65" w:themeColor="accent2"/>
          <w:insideH w:val="nil"/>
          <w:insideV w:val="nil"/>
        </w:tcBorders>
        <w:shd w:val="clear" w:color="auto" w:fill="FFFFFF" w:themeFill="background1"/>
      </w:tcPr>
    </w:tblStylePr>
    <w:tblStylePr w:type="lastCol">
      <w:tblPr/>
      <w:tcPr>
        <w:tcBorders>
          <w:top w:val="nil"/>
          <w:left w:val="single" w:sz="8" w:space="0" w:color="045C6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EF2FB" w:themeFill="accent2" w:themeFillTint="3F"/>
      </w:tcPr>
    </w:tblStylePr>
    <w:tblStylePr w:type="band1Horz">
      <w:tblPr/>
      <w:tcPr>
        <w:tcBorders>
          <w:top w:val="nil"/>
          <w:bottom w:val="nil"/>
          <w:insideH w:val="nil"/>
          <w:insideV w:val="nil"/>
        </w:tcBorders>
        <w:shd w:val="clear" w:color="auto" w:fill="9EF2F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5252" w:themeColor="accent3"/>
        <w:left w:val="single" w:sz="8" w:space="0" w:color="FF5252" w:themeColor="accent3"/>
        <w:bottom w:val="single" w:sz="8" w:space="0" w:color="FF5252" w:themeColor="accent3"/>
        <w:right w:val="single" w:sz="8" w:space="0" w:color="FF5252" w:themeColor="accent3"/>
      </w:tblBorders>
    </w:tblPr>
    <w:tblStylePr w:type="firstRow">
      <w:rPr>
        <w:sz w:val="24"/>
        <w:szCs w:val="24"/>
      </w:rPr>
      <w:tblPr/>
      <w:tcPr>
        <w:tcBorders>
          <w:top w:val="nil"/>
          <w:left w:val="nil"/>
          <w:bottom w:val="single" w:sz="24" w:space="0" w:color="FF5252" w:themeColor="accent3"/>
          <w:right w:val="nil"/>
          <w:insideH w:val="nil"/>
          <w:insideV w:val="nil"/>
        </w:tcBorders>
        <w:shd w:val="clear" w:color="auto" w:fill="FFFFFF" w:themeFill="background1"/>
      </w:tcPr>
    </w:tblStylePr>
    <w:tblStylePr w:type="lastRow">
      <w:tblPr/>
      <w:tcPr>
        <w:tcBorders>
          <w:top w:val="single" w:sz="8" w:space="0" w:color="FF525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5252" w:themeColor="accent3"/>
          <w:insideH w:val="nil"/>
          <w:insideV w:val="nil"/>
        </w:tcBorders>
        <w:shd w:val="clear" w:color="auto" w:fill="FFFFFF" w:themeFill="background1"/>
      </w:tcPr>
    </w:tblStylePr>
    <w:tblStylePr w:type="lastCol">
      <w:tblPr/>
      <w:tcPr>
        <w:tcBorders>
          <w:top w:val="nil"/>
          <w:left w:val="single" w:sz="8" w:space="0" w:color="FF525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4D4" w:themeFill="accent3" w:themeFillTint="3F"/>
      </w:tcPr>
    </w:tblStylePr>
    <w:tblStylePr w:type="band1Horz">
      <w:tblPr/>
      <w:tcPr>
        <w:tcBorders>
          <w:top w:val="nil"/>
          <w:bottom w:val="nil"/>
          <w:insideH w:val="nil"/>
          <w:insideV w:val="nil"/>
        </w:tcBorders>
        <w:shd w:val="clear" w:color="auto" w:fill="FFD4D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3AB7" w:themeColor="accent4"/>
        <w:left w:val="single" w:sz="8" w:space="0" w:color="673AB7" w:themeColor="accent4"/>
        <w:bottom w:val="single" w:sz="8" w:space="0" w:color="673AB7" w:themeColor="accent4"/>
        <w:right w:val="single" w:sz="8" w:space="0" w:color="673AB7" w:themeColor="accent4"/>
      </w:tblBorders>
    </w:tblPr>
    <w:tblStylePr w:type="firstRow">
      <w:rPr>
        <w:sz w:val="24"/>
        <w:szCs w:val="24"/>
      </w:rPr>
      <w:tblPr/>
      <w:tcPr>
        <w:tcBorders>
          <w:top w:val="nil"/>
          <w:left w:val="nil"/>
          <w:bottom w:val="single" w:sz="24" w:space="0" w:color="673AB7" w:themeColor="accent4"/>
          <w:right w:val="nil"/>
          <w:insideH w:val="nil"/>
          <w:insideV w:val="nil"/>
        </w:tcBorders>
        <w:shd w:val="clear" w:color="auto" w:fill="FFFFFF" w:themeFill="background1"/>
      </w:tcPr>
    </w:tblStylePr>
    <w:tblStylePr w:type="lastRow">
      <w:tblPr/>
      <w:tcPr>
        <w:tcBorders>
          <w:top w:val="single" w:sz="8" w:space="0" w:color="673AB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3AB7" w:themeColor="accent4"/>
          <w:insideH w:val="nil"/>
          <w:insideV w:val="nil"/>
        </w:tcBorders>
        <w:shd w:val="clear" w:color="auto" w:fill="FFFFFF" w:themeFill="background1"/>
      </w:tcPr>
    </w:tblStylePr>
    <w:tblStylePr w:type="lastCol">
      <w:tblPr/>
      <w:tcPr>
        <w:tcBorders>
          <w:top w:val="nil"/>
          <w:left w:val="single" w:sz="8" w:space="0" w:color="673AB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CCEF" w:themeFill="accent4" w:themeFillTint="3F"/>
      </w:tcPr>
    </w:tblStylePr>
    <w:tblStylePr w:type="band1Horz">
      <w:tblPr/>
      <w:tcPr>
        <w:tcBorders>
          <w:top w:val="nil"/>
          <w:bottom w:val="nil"/>
          <w:insideH w:val="nil"/>
          <w:insideV w:val="nil"/>
        </w:tcBorders>
        <w:shd w:val="clear" w:color="auto" w:fill="D8CC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C2D83" w:themeColor="accent5"/>
        <w:left w:val="single" w:sz="8" w:space="0" w:color="0C2D83" w:themeColor="accent5"/>
        <w:bottom w:val="single" w:sz="8" w:space="0" w:color="0C2D83" w:themeColor="accent5"/>
        <w:right w:val="single" w:sz="8" w:space="0" w:color="0C2D83" w:themeColor="accent5"/>
      </w:tblBorders>
    </w:tblPr>
    <w:tblStylePr w:type="firstRow">
      <w:rPr>
        <w:sz w:val="24"/>
        <w:szCs w:val="24"/>
      </w:rPr>
      <w:tblPr/>
      <w:tcPr>
        <w:tcBorders>
          <w:top w:val="nil"/>
          <w:left w:val="nil"/>
          <w:bottom w:val="single" w:sz="24" w:space="0" w:color="0C2D83" w:themeColor="accent5"/>
          <w:right w:val="nil"/>
          <w:insideH w:val="nil"/>
          <w:insideV w:val="nil"/>
        </w:tcBorders>
        <w:shd w:val="clear" w:color="auto" w:fill="FFFFFF" w:themeFill="background1"/>
      </w:tcPr>
    </w:tblStylePr>
    <w:tblStylePr w:type="lastRow">
      <w:tblPr/>
      <w:tcPr>
        <w:tcBorders>
          <w:top w:val="single" w:sz="8" w:space="0" w:color="0C2D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C2D83" w:themeColor="accent5"/>
          <w:insideH w:val="nil"/>
          <w:insideV w:val="nil"/>
        </w:tcBorders>
        <w:shd w:val="clear" w:color="auto" w:fill="FFFFFF" w:themeFill="background1"/>
      </w:tcPr>
    </w:tblStylePr>
    <w:tblStylePr w:type="lastCol">
      <w:tblPr/>
      <w:tcPr>
        <w:tcBorders>
          <w:top w:val="nil"/>
          <w:left w:val="single" w:sz="8" w:space="0" w:color="0C2D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C0F7" w:themeFill="accent5" w:themeFillTint="3F"/>
      </w:tcPr>
    </w:tblStylePr>
    <w:tblStylePr w:type="band1Horz">
      <w:tblPr/>
      <w:tcPr>
        <w:tcBorders>
          <w:top w:val="nil"/>
          <w:bottom w:val="nil"/>
          <w:insideH w:val="nil"/>
          <w:insideV w:val="nil"/>
        </w:tcBorders>
        <w:shd w:val="clear" w:color="auto" w:fill="ABC0F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1EA" w:themeColor="accent6"/>
        <w:left w:val="single" w:sz="8" w:space="0" w:color="0091EA" w:themeColor="accent6"/>
        <w:bottom w:val="single" w:sz="8" w:space="0" w:color="0091EA" w:themeColor="accent6"/>
        <w:right w:val="single" w:sz="8" w:space="0" w:color="0091EA" w:themeColor="accent6"/>
      </w:tblBorders>
    </w:tblPr>
    <w:tblStylePr w:type="firstRow">
      <w:rPr>
        <w:sz w:val="24"/>
        <w:szCs w:val="24"/>
      </w:rPr>
      <w:tblPr/>
      <w:tcPr>
        <w:tcBorders>
          <w:top w:val="nil"/>
          <w:left w:val="nil"/>
          <w:bottom w:val="single" w:sz="24" w:space="0" w:color="0091EA" w:themeColor="accent6"/>
          <w:right w:val="nil"/>
          <w:insideH w:val="nil"/>
          <w:insideV w:val="nil"/>
        </w:tcBorders>
        <w:shd w:val="clear" w:color="auto" w:fill="FFFFFF" w:themeFill="background1"/>
      </w:tcPr>
    </w:tblStylePr>
    <w:tblStylePr w:type="lastRow">
      <w:tblPr/>
      <w:tcPr>
        <w:tcBorders>
          <w:top w:val="single" w:sz="8" w:space="0" w:color="0091E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1EA" w:themeColor="accent6"/>
          <w:insideH w:val="nil"/>
          <w:insideV w:val="nil"/>
        </w:tcBorders>
        <w:shd w:val="clear" w:color="auto" w:fill="FFFFFF" w:themeFill="background1"/>
      </w:tcPr>
    </w:tblStylePr>
    <w:tblStylePr w:type="lastCol">
      <w:tblPr/>
      <w:tcPr>
        <w:tcBorders>
          <w:top w:val="nil"/>
          <w:left w:val="single" w:sz="8" w:space="0" w:color="0091E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E5FF" w:themeFill="accent6" w:themeFillTint="3F"/>
      </w:tcPr>
    </w:tblStylePr>
    <w:tblStylePr w:type="band1Horz">
      <w:tblPr/>
      <w:tcPr>
        <w:tcBorders>
          <w:top w:val="nil"/>
          <w:bottom w:val="nil"/>
          <w:insideH w:val="nil"/>
          <w:insideV w:val="nil"/>
        </w:tcBorders>
        <w:shd w:val="clear" w:color="auto" w:fill="BAE5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single" w:sz="8" w:space="0" w:color="00E4FD" w:themeColor="accent1" w:themeTint="BF"/>
      </w:tblBorders>
    </w:tblPr>
    <w:tblStylePr w:type="firstRow">
      <w:pPr>
        <w:spacing w:before="0" w:after="0" w:line="240" w:lineRule="auto"/>
      </w:pPr>
      <w:rPr>
        <w:b/>
        <w:bCs/>
        <w:color w:val="FFFFFF" w:themeColor="background1"/>
      </w:rPr>
      <w:tblPr/>
      <w:tcPr>
        <w:tcBorders>
          <w:top w:val="single" w:sz="8"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shd w:val="clear" w:color="auto" w:fill="0097A7" w:themeFill="accent1"/>
      </w:tcPr>
    </w:tblStylePr>
    <w:tblStylePr w:type="lastRow">
      <w:pPr>
        <w:spacing w:before="0" w:after="0" w:line="240" w:lineRule="auto"/>
      </w:pPr>
      <w:rPr>
        <w:b/>
        <w:bCs/>
      </w:rPr>
      <w:tblPr/>
      <w:tcPr>
        <w:tcBorders>
          <w:top w:val="double" w:sz="6" w:space="0" w:color="00E4FD" w:themeColor="accent1" w:themeTint="BF"/>
          <w:left w:val="single" w:sz="8" w:space="0" w:color="00E4FD" w:themeColor="accent1" w:themeTint="BF"/>
          <w:bottom w:val="single" w:sz="8" w:space="0" w:color="00E4FD" w:themeColor="accent1" w:themeTint="BF"/>
          <w:right w:val="single" w:sz="8" w:space="0" w:color="00E4FD" w:themeColor="accent1" w:themeTint="BF"/>
          <w:insideH w:val="nil"/>
          <w:insideV w:val="nil"/>
        </w:tcBorders>
      </w:tcPr>
    </w:tblStylePr>
    <w:tblStylePr w:type="firstCol">
      <w:rPr>
        <w:b/>
        <w:bCs/>
      </w:rPr>
    </w:tblStylePr>
    <w:tblStylePr w:type="lastCol">
      <w:rPr>
        <w:b/>
        <w:bCs/>
      </w:rPr>
    </w:tblStylePr>
    <w:tblStylePr w:type="band1Vert">
      <w:tblPr/>
      <w:tcPr>
        <w:shd w:val="clear" w:color="auto" w:fill="AAF6FF" w:themeFill="accent1" w:themeFillTint="3F"/>
      </w:tcPr>
    </w:tblStylePr>
    <w:tblStylePr w:type="band1Horz">
      <w:tblPr/>
      <w:tcPr>
        <w:tcBorders>
          <w:insideH w:val="nil"/>
          <w:insideV w:val="nil"/>
        </w:tcBorders>
        <w:shd w:val="clear" w:color="auto" w:fill="AAF6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single" w:sz="8" w:space="0" w:color="08B4C6" w:themeColor="accent2" w:themeTint="BF"/>
      </w:tblBorders>
    </w:tblPr>
    <w:tblStylePr w:type="firstRow">
      <w:pPr>
        <w:spacing w:before="0" w:after="0" w:line="240" w:lineRule="auto"/>
      </w:pPr>
      <w:rPr>
        <w:b/>
        <w:bCs/>
        <w:color w:val="FFFFFF" w:themeColor="background1"/>
      </w:rPr>
      <w:tblPr/>
      <w:tcPr>
        <w:tcBorders>
          <w:top w:val="single" w:sz="8"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shd w:val="clear" w:color="auto" w:fill="045C65" w:themeFill="accent2"/>
      </w:tcPr>
    </w:tblStylePr>
    <w:tblStylePr w:type="lastRow">
      <w:pPr>
        <w:spacing w:before="0" w:after="0" w:line="240" w:lineRule="auto"/>
      </w:pPr>
      <w:rPr>
        <w:b/>
        <w:bCs/>
      </w:rPr>
      <w:tblPr/>
      <w:tcPr>
        <w:tcBorders>
          <w:top w:val="double" w:sz="6" w:space="0" w:color="08B4C6" w:themeColor="accent2" w:themeTint="BF"/>
          <w:left w:val="single" w:sz="8" w:space="0" w:color="08B4C6" w:themeColor="accent2" w:themeTint="BF"/>
          <w:bottom w:val="single" w:sz="8" w:space="0" w:color="08B4C6" w:themeColor="accent2" w:themeTint="BF"/>
          <w:right w:val="single" w:sz="8" w:space="0" w:color="08B4C6" w:themeColor="accent2" w:themeTint="BF"/>
          <w:insideH w:val="nil"/>
          <w:insideV w:val="nil"/>
        </w:tcBorders>
      </w:tcPr>
    </w:tblStylePr>
    <w:tblStylePr w:type="firstCol">
      <w:rPr>
        <w:b/>
        <w:bCs/>
      </w:rPr>
    </w:tblStylePr>
    <w:tblStylePr w:type="lastCol">
      <w:rPr>
        <w:b/>
        <w:bCs/>
      </w:rPr>
    </w:tblStylePr>
    <w:tblStylePr w:type="band1Vert">
      <w:tblPr/>
      <w:tcPr>
        <w:shd w:val="clear" w:color="auto" w:fill="9EF2FB" w:themeFill="accent2" w:themeFillTint="3F"/>
      </w:tcPr>
    </w:tblStylePr>
    <w:tblStylePr w:type="band1Horz">
      <w:tblPr/>
      <w:tcPr>
        <w:tcBorders>
          <w:insideH w:val="nil"/>
          <w:insideV w:val="nil"/>
        </w:tcBorders>
        <w:shd w:val="clear" w:color="auto" w:fill="9EF2FB"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single" w:sz="8" w:space="0" w:color="FF7D7D" w:themeColor="accent3" w:themeTint="BF"/>
      </w:tblBorders>
    </w:tblPr>
    <w:tblStylePr w:type="firstRow">
      <w:pPr>
        <w:spacing w:before="0" w:after="0" w:line="240" w:lineRule="auto"/>
      </w:pPr>
      <w:rPr>
        <w:b/>
        <w:bCs/>
        <w:color w:val="FFFFFF" w:themeColor="background1"/>
      </w:rPr>
      <w:tblPr/>
      <w:tcPr>
        <w:tcBorders>
          <w:top w:val="single" w:sz="8"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shd w:val="clear" w:color="auto" w:fill="FF5252" w:themeFill="accent3"/>
      </w:tcPr>
    </w:tblStylePr>
    <w:tblStylePr w:type="lastRow">
      <w:pPr>
        <w:spacing w:before="0" w:after="0" w:line="240" w:lineRule="auto"/>
      </w:pPr>
      <w:rPr>
        <w:b/>
        <w:bCs/>
      </w:rPr>
      <w:tblPr/>
      <w:tcPr>
        <w:tcBorders>
          <w:top w:val="double" w:sz="6" w:space="0" w:color="FF7D7D" w:themeColor="accent3" w:themeTint="BF"/>
          <w:left w:val="single" w:sz="8" w:space="0" w:color="FF7D7D" w:themeColor="accent3" w:themeTint="BF"/>
          <w:bottom w:val="single" w:sz="8" w:space="0" w:color="FF7D7D" w:themeColor="accent3" w:themeTint="BF"/>
          <w:right w:val="single" w:sz="8" w:space="0" w:color="FF7D7D"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D4D4" w:themeFill="accent3" w:themeFillTint="3F"/>
      </w:tcPr>
    </w:tblStylePr>
    <w:tblStylePr w:type="band1Horz">
      <w:tblPr/>
      <w:tcPr>
        <w:tcBorders>
          <w:insideH w:val="nil"/>
          <w:insideV w:val="nil"/>
        </w:tcBorders>
        <w:shd w:val="clear" w:color="auto" w:fill="FFD4D4"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single" w:sz="8" w:space="0" w:color="8B65CE" w:themeColor="accent4" w:themeTint="BF"/>
      </w:tblBorders>
    </w:tblPr>
    <w:tblStylePr w:type="firstRow">
      <w:pPr>
        <w:spacing w:before="0" w:after="0" w:line="240" w:lineRule="auto"/>
      </w:pPr>
      <w:rPr>
        <w:b/>
        <w:bCs/>
        <w:color w:val="FFFFFF" w:themeColor="background1"/>
      </w:rPr>
      <w:tblPr/>
      <w:tcPr>
        <w:tcBorders>
          <w:top w:val="single" w:sz="8"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shd w:val="clear" w:color="auto" w:fill="673AB7" w:themeFill="accent4"/>
      </w:tcPr>
    </w:tblStylePr>
    <w:tblStylePr w:type="lastRow">
      <w:pPr>
        <w:spacing w:before="0" w:after="0" w:line="240" w:lineRule="auto"/>
      </w:pPr>
      <w:rPr>
        <w:b/>
        <w:bCs/>
      </w:rPr>
      <w:tblPr/>
      <w:tcPr>
        <w:tcBorders>
          <w:top w:val="double" w:sz="6" w:space="0" w:color="8B65CE" w:themeColor="accent4" w:themeTint="BF"/>
          <w:left w:val="single" w:sz="8" w:space="0" w:color="8B65CE" w:themeColor="accent4" w:themeTint="BF"/>
          <w:bottom w:val="single" w:sz="8" w:space="0" w:color="8B65CE" w:themeColor="accent4" w:themeTint="BF"/>
          <w:right w:val="single" w:sz="8" w:space="0" w:color="8B65CE"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CCEF" w:themeFill="accent4" w:themeFillTint="3F"/>
      </w:tcPr>
    </w:tblStylePr>
    <w:tblStylePr w:type="band1Horz">
      <w:tblPr/>
      <w:tcPr>
        <w:tcBorders>
          <w:insideH w:val="nil"/>
          <w:insideV w:val="nil"/>
        </w:tcBorders>
        <w:shd w:val="clear" w:color="auto" w:fill="D8CCE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single" w:sz="8" w:space="0" w:color="1349D7" w:themeColor="accent5" w:themeTint="BF"/>
      </w:tblBorders>
    </w:tblPr>
    <w:tblStylePr w:type="firstRow">
      <w:pPr>
        <w:spacing w:before="0" w:after="0" w:line="240" w:lineRule="auto"/>
      </w:pPr>
      <w:rPr>
        <w:b/>
        <w:bCs/>
        <w:color w:val="FFFFFF" w:themeColor="background1"/>
      </w:rPr>
      <w:tblPr/>
      <w:tcPr>
        <w:tcBorders>
          <w:top w:val="single" w:sz="8"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shd w:val="clear" w:color="auto" w:fill="0C2D83" w:themeFill="accent5"/>
      </w:tcPr>
    </w:tblStylePr>
    <w:tblStylePr w:type="lastRow">
      <w:pPr>
        <w:spacing w:before="0" w:after="0" w:line="240" w:lineRule="auto"/>
      </w:pPr>
      <w:rPr>
        <w:b/>
        <w:bCs/>
      </w:rPr>
      <w:tblPr/>
      <w:tcPr>
        <w:tcBorders>
          <w:top w:val="double" w:sz="6" w:space="0" w:color="1349D7" w:themeColor="accent5" w:themeTint="BF"/>
          <w:left w:val="single" w:sz="8" w:space="0" w:color="1349D7" w:themeColor="accent5" w:themeTint="BF"/>
          <w:bottom w:val="single" w:sz="8" w:space="0" w:color="1349D7" w:themeColor="accent5" w:themeTint="BF"/>
          <w:right w:val="single" w:sz="8" w:space="0" w:color="1349D7"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C0F7" w:themeFill="accent5" w:themeFillTint="3F"/>
      </w:tcPr>
    </w:tblStylePr>
    <w:tblStylePr w:type="band1Horz">
      <w:tblPr/>
      <w:tcPr>
        <w:tcBorders>
          <w:insideH w:val="nil"/>
          <w:insideV w:val="nil"/>
        </w:tcBorders>
        <w:shd w:val="clear" w:color="auto" w:fill="ABC0F7"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single" w:sz="8" w:space="0" w:color="30B0FF" w:themeColor="accent6" w:themeTint="BF"/>
      </w:tblBorders>
    </w:tblPr>
    <w:tblStylePr w:type="firstRow">
      <w:pPr>
        <w:spacing w:before="0" w:after="0" w:line="240" w:lineRule="auto"/>
      </w:pPr>
      <w:rPr>
        <w:b/>
        <w:bCs/>
        <w:color w:val="FFFFFF" w:themeColor="background1"/>
      </w:rPr>
      <w:tblPr/>
      <w:tcPr>
        <w:tcBorders>
          <w:top w:val="single" w:sz="8"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shd w:val="clear" w:color="auto" w:fill="0091EA" w:themeFill="accent6"/>
      </w:tcPr>
    </w:tblStylePr>
    <w:tblStylePr w:type="lastRow">
      <w:pPr>
        <w:spacing w:before="0" w:after="0" w:line="240" w:lineRule="auto"/>
      </w:pPr>
      <w:rPr>
        <w:b/>
        <w:bCs/>
      </w:rPr>
      <w:tblPr/>
      <w:tcPr>
        <w:tcBorders>
          <w:top w:val="double" w:sz="6" w:space="0" w:color="30B0FF" w:themeColor="accent6" w:themeTint="BF"/>
          <w:left w:val="single" w:sz="8" w:space="0" w:color="30B0FF" w:themeColor="accent6" w:themeTint="BF"/>
          <w:bottom w:val="single" w:sz="8" w:space="0" w:color="30B0FF" w:themeColor="accent6" w:themeTint="BF"/>
          <w:right w:val="single" w:sz="8" w:space="0" w:color="30B0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AE5FF" w:themeFill="accent6" w:themeFillTint="3F"/>
      </w:tcPr>
    </w:tblStylePr>
    <w:tblStylePr w:type="band1Horz">
      <w:tblPr/>
      <w:tcPr>
        <w:tcBorders>
          <w:insideH w:val="nil"/>
          <w:insideV w:val="nil"/>
        </w:tcBorders>
        <w:shd w:val="clear" w:color="auto" w:fill="BAE5FF"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7A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7A7" w:themeFill="accent1"/>
      </w:tcPr>
    </w:tblStylePr>
    <w:tblStylePr w:type="lastCol">
      <w:rPr>
        <w:b/>
        <w:bCs/>
        <w:color w:val="FFFFFF" w:themeColor="background1"/>
      </w:rPr>
      <w:tblPr/>
      <w:tcPr>
        <w:tcBorders>
          <w:left w:val="nil"/>
          <w:right w:val="nil"/>
          <w:insideH w:val="nil"/>
          <w:insideV w:val="nil"/>
        </w:tcBorders>
        <w:shd w:val="clear" w:color="auto" w:fill="0097A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45C6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45C65" w:themeFill="accent2"/>
      </w:tcPr>
    </w:tblStylePr>
    <w:tblStylePr w:type="lastCol">
      <w:rPr>
        <w:b/>
        <w:bCs/>
        <w:color w:val="FFFFFF" w:themeColor="background1"/>
      </w:rPr>
      <w:tblPr/>
      <w:tcPr>
        <w:tcBorders>
          <w:left w:val="nil"/>
          <w:right w:val="nil"/>
          <w:insideH w:val="nil"/>
          <w:insideV w:val="nil"/>
        </w:tcBorders>
        <w:shd w:val="clear" w:color="auto" w:fill="045C6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525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5252" w:themeFill="accent3"/>
      </w:tcPr>
    </w:tblStylePr>
    <w:tblStylePr w:type="lastCol">
      <w:rPr>
        <w:b/>
        <w:bCs/>
        <w:color w:val="FFFFFF" w:themeColor="background1"/>
      </w:rPr>
      <w:tblPr/>
      <w:tcPr>
        <w:tcBorders>
          <w:left w:val="nil"/>
          <w:right w:val="nil"/>
          <w:insideH w:val="nil"/>
          <w:insideV w:val="nil"/>
        </w:tcBorders>
        <w:shd w:val="clear" w:color="auto" w:fill="FF525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3AB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3AB7" w:themeFill="accent4"/>
      </w:tcPr>
    </w:tblStylePr>
    <w:tblStylePr w:type="lastCol">
      <w:rPr>
        <w:b/>
        <w:bCs/>
        <w:color w:val="FFFFFF" w:themeColor="background1"/>
      </w:rPr>
      <w:tblPr/>
      <w:tcPr>
        <w:tcBorders>
          <w:left w:val="nil"/>
          <w:right w:val="nil"/>
          <w:insideH w:val="nil"/>
          <w:insideV w:val="nil"/>
        </w:tcBorders>
        <w:shd w:val="clear" w:color="auto" w:fill="673AB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C2D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C2D83" w:themeFill="accent5"/>
      </w:tcPr>
    </w:tblStylePr>
    <w:tblStylePr w:type="lastCol">
      <w:rPr>
        <w:b/>
        <w:bCs/>
        <w:color w:val="FFFFFF" w:themeColor="background1"/>
      </w:rPr>
      <w:tblPr/>
      <w:tcPr>
        <w:tcBorders>
          <w:left w:val="nil"/>
          <w:right w:val="nil"/>
          <w:insideH w:val="nil"/>
          <w:insideV w:val="nil"/>
        </w:tcBorders>
        <w:shd w:val="clear" w:color="auto" w:fill="0C2D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1E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1EA" w:themeFill="accent6"/>
      </w:tcPr>
    </w:tblStylePr>
    <w:tblStylePr w:type="lastCol">
      <w:rPr>
        <w:b/>
        <w:bCs/>
        <w:color w:val="FFFFFF" w:themeColor="background1"/>
      </w:rPr>
      <w:tblPr/>
      <w:tcPr>
        <w:tcBorders>
          <w:left w:val="nil"/>
          <w:right w:val="nil"/>
          <w:insideH w:val="nil"/>
          <w:insideV w:val="nil"/>
        </w:tcBorders>
        <w:shd w:val="clear" w:color="auto" w:fill="0091E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F90081"/>
    <w:rPr>
      <w:rFonts w:asciiTheme="majorHAnsi" w:eastAsiaTheme="majorEastAsia" w:hAnsiTheme="majorHAnsi" w:cstheme="majorBidi"/>
      <w:sz w:val="24"/>
      <w:shd w:val="pct20" w:color="auto" w:fill="auto"/>
    </w:rPr>
  </w:style>
  <w:style w:type="paragraph" w:styleId="Ingenafstand">
    <w:name w:val="No Spacing"/>
    <w:uiPriority w:val="1"/>
    <w:qFormat/>
    <w:rsid w:val="00225534"/>
    <w:pPr>
      <w:spacing w:line="240" w:lineRule="auto"/>
    </w:pPr>
    <w:rPr>
      <w:szCs w:val="24"/>
    </w:rPr>
  </w:style>
  <w:style w:type="paragraph" w:styleId="NormalWeb">
    <w:name w:val="Normal (Web)"/>
    <w:aliases w:val="webb"/>
    <w:basedOn w:val="Normal"/>
    <w:uiPriority w:val="99"/>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uiPriority w:val="99"/>
    <w:semiHidden/>
    <w:rsid w:val="00F90081"/>
  </w:style>
  <w:style w:type="character" w:styleId="Pladsholdertekst">
    <w:name w:val="Placeholder Text"/>
    <w:basedOn w:val="Standardskrifttypeiafsnit"/>
    <w:semiHidden/>
    <w:rsid w:val="00225534"/>
    <w:rPr>
      <w:color w:val="808080"/>
    </w:rPr>
  </w:style>
  <w:style w:type="paragraph" w:styleId="Almindeligtekst">
    <w:name w:val="Plain Text"/>
    <w:basedOn w:val="Normal"/>
    <w:link w:val="AlmindeligtekstTegn"/>
    <w:uiPriority w:val="99"/>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rsid w:val="00F90081"/>
    <w:rPr>
      <w:rFonts w:ascii="Consolas" w:hAnsi="Consolas" w:cs="Consolas"/>
      <w:sz w:val="21"/>
      <w:szCs w:val="21"/>
    </w:rPr>
  </w:style>
  <w:style w:type="paragraph" w:styleId="Citat">
    <w:name w:val="Quote"/>
    <w:basedOn w:val="Normal"/>
    <w:next w:val="Normal"/>
    <w:link w:val="CitatTegn"/>
    <w:uiPriority w:val="29"/>
    <w:qFormat/>
    <w:rsid w:val="00225534"/>
    <w:rPr>
      <w:i/>
      <w:iCs/>
      <w:color w:val="000000" w:themeColor="text1"/>
    </w:rPr>
  </w:style>
  <w:style w:type="character" w:customStyle="1" w:styleId="CitatTegn">
    <w:name w:val="Citat Tegn"/>
    <w:basedOn w:val="Standardskrifttypeiafsnit"/>
    <w:link w:val="Citat"/>
    <w:uiPriority w:val="29"/>
    <w:rsid w:val="00F90081"/>
    <w:rPr>
      <w:i/>
      <w:iCs/>
      <w:color w:val="000000" w:themeColor="text1"/>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F90081"/>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F90081"/>
  </w:style>
  <w:style w:type="character" w:styleId="Strk">
    <w:name w:val="Strong"/>
    <w:basedOn w:val="Standardskrifttypeiafsnit"/>
    <w:qFormat/>
    <w:rsid w:val="00225534"/>
    <w:rPr>
      <w:b/>
      <w:bCs/>
    </w:rPr>
  </w:style>
  <w:style w:type="paragraph" w:styleId="Undertitel">
    <w:name w:val="Subtitle"/>
    <w:basedOn w:val="Normal"/>
    <w:next w:val="Normal"/>
    <w:link w:val="UndertitelTegn"/>
    <w:uiPriority w:val="99"/>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99"/>
    <w:semiHidden/>
    <w:rsid w:val="00F90081"/>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99"/>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99"/>
    <w:semiHidden/>
    <w:rsid w:val="00D136BA"/>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39"/>
    <w:qFormat/>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39"/>
    <w:qFormat/>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39"/>
    <w:qFormat/>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39"/>
    <w:qFormat/>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B82D8F"/>
    <w:rPr>
      <w:rFonts w:ascii="Arial" w:hAnsi="Arial"/>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2"/>
    <w:rsid w:val="00B82D8F"/>
    <w:pPr>
      <w:spacing w:before="0"/>
    </w:pPr>
    <w:rPr>
      <w:sz w:val="20"/>
    </w:rPr>
  </w:style>
  <w:style w:type="paragraph" w:customStyle="1" w:styleId="Template-Virksomhedsnavn">
    <w:name w:val="Template - Virksomhedsnavn"/>
    <w:basedOn w:val="Template"/>
    <w:next w:val="Template-Address"/>
    <w:uiPriority w:val="9"/>
    <w:semiHidden/>
    <w:rsid w:val="00D136BA"/>
    <w:pPr>
      <w:spacing w:after="192"/>
      <w:contextualSpacing/>
    </w:pPr>
    <w:rPr>
      <w:b/>
    </w:rPr>
  </w:style>
  <w:style w:type="paragraph" w:customStyle="1" w:styleId="Kolofonoverskrift">
    <w:name w:val="Kolofonoverskrift"/>
    <w:basedOn w:val="Kolofontekst"/>
    <w:uiPriority w:val="9"/>
    <w:semiHidden/>
    <w:rsid w:val="00D136BA"/>
    <w:rPr>
      <w:b/>
    </w:rPr>
  </w:style>
  <w:style w:type="character" w:customStyle="1" w:styleId="SidefodTegn">
    <w:name w:val="Sidefod Tegn"/>
    <w:basedOn w:val="Standardskrifttypeiafsnit"/>
    <w:link w:val="Sidefod"/>
    <w:rsid w:val="007F560D"/>
    <w:rPr>
      <w:sz w:val="14"/>
    </w:rPr>
  </w:style>
  <w:style w:type="paragraph" w:customStyle="1" w:styleId="BoksOverskrift">
    <w:name w:val="Boks Overskrift"/>
    <w:basedOn w:val="Normal"/>
    <w:link w:val="BoksOverskriftTegn"/>
    <w:uiPriority w:val="4"/>
    <w:rsid w:val="004E0690"/>
    <w:pPr>
      <w:keepNext/>
      <w:keepLines/>
      <w:spacing w:after="210" w:line="210" w:lineRule="atLeast"/>
      <w:ind w:left="170" w:right="170"/>
      <w:contextualSpacing/>
    </w:pPr>
    <w:rPr>
      <w:rFonts w:eastAsiaTheme="minorHAnsi" w:cstheme="minorBidi"/>
      <w:b/>
      <w:sz w:val="15"/>
      <w:lang w:eastAsia="en-US"/>
    </w:rPr>
  </w:style>
  <w:style w:type="paragraph" w:customStyle="1" w:styleId="BoksTekst">
    <w:name w:val="Boks Tekst"/>
    <w:basedOn w:val="Normal"/>
    <w:link w:val="BoksTekstTegn"/>
    <w:uiPriority w:val="4"/>
    <w:rsid w:val="004E0690"/>
    <w:pPr>
      <w:spacing w:after="210" w:line="210" w:lineRule="atLeast"/>
      <w:ind w:left="170" w:right="170"/>
    </w:pPr>
    <w:rPr>
      <w:rFonts w:eastAsiaTheme="minorHAnsi" w:cstheme="minorBidi"/>
      <w:sz w:val="14"/>
      <w:lang w:val="en-US" w:eastAsia="en-US"/>
    </w:rPr>
  </w:style>
  <w:style w:type="paragraph" w:customStyle="1" w:styleId="Tabel-ListBullet">
    <w:name w:val="Tabel - List Bullet"/>
    <w:basedOn w:val="Tabel"/>
    <w:uiPriority w:val="4"/>
    <w:rsid w:val="00022A7D"/>
    <w:pPr>
      <w:numPr>
        <w:numId w:val="14"/>
      </w:numPr>
      <w:spacing w:before="0" w:after="0"/>
      <w:ind w:right="0"/>
      <w:contextualSpacing/>
    </w:pPr>
    <w:rPr>
      <w:rFonts w:cs="Arial"/>
      <w:szCs w:val="22"/>
    </w:rPr>
  </w:style>
  <w:style w:type="paragraph" w:customStyle="1" w:styleId="Tabel-ListNumber">
    <w:name w:val="Tabel - List Number"/>
    <w:basedOn w:val="Tabel"/>
    <w:uiPriority w:val="4"/>
    <w:rsid w:val="00022A7D"/>
    <w:pPr>
      <w:numPr>
        <w:numId w:val="15"/>
      </w:numPr>
      <w:spacing w:before="0" w:after="0"/>
      <w:ind w:right="0"/>
      <w:contextualSpacing/>
    </w:pPr>
  </w:style>
  <w:style w:type="character" w:styleId="Ulstomtale">
    <w:name w:val="Unresolved Mention"/>
    <w:basedOn w:val="Standardskrifttypeiafsnit"/>
    <w:uiPriority w:val="99"/>
    <w:semiHidden/>
    <w:unhideWhenUsed/>
    <w:rsid w:val="00FB539B"/>
    <w:rPr>
      <w:color w:val="605E5C"/>
      <w:shd w:val="clear" w:color="auto" w:fill="E1DFDD"/>
    </w:rPr>
  </w:style>
  <w:style w:type="character" w:customStyle="1" w:styleId="Overskrift1Tegn">
    <w:name w:val="Overskrift 1 Tegn"/>
    <w:basedOn w:val="Standardskrifttypeiafsnit"/>
    <w:link w:val="Overskrift1"/>
    <w:rsid w:val="00236186"/>
    <w:rPr>
      <w:rFonts w:cs="Arial"/>
      <w:b/>
      <w:bCs/>
      <w:sz w:val="22"/>
      <w:szCs w:val="32"/>
    </w:rPr>
  </w:style>
  <w:style w:type="character" w:customStyle="1" w:styleId="SidehovedTegn">
    <w:name w:val="Sidehoved Tegn"/>
    <w:link w:val="Sidehoved"/>
    <w:rsid w:val="00236186"/>
  </w:style>
  <w:style w:type="character" w:customStyle="1" w:styleId="BilledtekstTegn">
    <w:name w:val="Billedtekst Tegn"/>
    <w:aliases w:val="TabelOverskrift Tegn,Billedtekst Tegn1 Tegn,Billedtekst Tegn Tegn Tegn,Billedtekst Tegn1 Tegn Tegn Tegn,Billedtekst Tegn Tegn Tegn Tegn Tegn,Billedtekst Tegn1 Tegn Tegn Tegn Tegn Tegn,Billedtekst Tegn Tegn Tegn Tegn Tegn Tegn Tegn"/>
    <w:link w:val="Billedtekst"/>
    <w:rsid w:val="00236186"/>
    <w:rPr>
      <w:rFonts w:eastAsiaTheme="minorHAnsi" w:cstheme="minorBidi"/>
      <w:b/>
      <w:bCs/>
      <w:color w:val="0097A7" w:themeColor="accent1"/>
      <w:sz w:val="15"/>
      <w:lang w:eastAsia="en-US"/>
    </w:rPr>
  </w:style>
  <w:style w:type="paragraph" w:customStyle="1" w:styleId="Overskriftutennummer">
    <w:name w:val="Overskrift uten nummer"/>
    <w:basedOn w:val="Normal"/>
    <w:next w:val="Normal"/>
    <w:rsid w:val="00236186"/>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line="240" w:lineRule="auto"/>
    </w:pPr>
    <w:rPr>
      <w:rFonts w:ascii="Times New Roman" w:hAnsi="Times New Roman"/>
      <w:b/>
      <w:sz w:val="48"/>
      <w:szCs w:val="24"/>
    </w:rPr>
  </w:style>
  <w:style w:type="paragraph" w:customStyle="1" w:styleId="Vedleggsoverskrift">
    <w:name w:val="Vedleggsoverskrift"/>
    <w:basedOn w:val="Overskriftutennummer"/>
    <w:next w:val="Normal"/>
    <w:autoRedefine/>
    <w:rsid w:val="00236186"/>
    <w:pPr>
      <w:tabs>
        <w:tab w:val="clear" w:pos="1702"/>
        <w:tab w:val="clear" w:pos="2269"/>
      </w:tabs>
      <w:ind w:left="1276" w:hanging="1276"/>
    </w:pPr>
    <w:rPr>
      <w:color w:val="00FF00"/>
      <w:sz w:val="36"/>
      <w:lang w:val="en-GB"/>
    </w:rPr>
  </w:style>
  <w:style w:type="paragraph" w:customStyle="1" w:styleId="Punktinnrykk1">
    <w:name w:val="Punktinnrykk1"/>
    <w:basedOn w:val="Normal"/>
    <w:next w:val="Normal"/>
    <w:rsid w:val="00236186"/>
    <w:pPr>
      <w:numPr>
        <w:numId w:val="16"/>
      </w:numPr>
      <w:tabs>
        <w:tab w:val="left" w:pos="1701"/>
        <w:tab w:val="left" w:pos="2268"/>
        <w:tab w:val="left" w:pos="4536"/>
        <w:tab w:val="left" w:pos="5103"/>
        <w:tab w:val="left" w:pos="7371"/>
        <w:tab w:val="left" w:pos="7938"/>
        <w:tab w:val="left" w:pos="8505"/>
      </w:tabs>
      <w:spacing w:line="240" w:lineRule="auto"/>
    </w:pPr>
    <w:rPr>
      <w:rFonts w:ascii="Times New Roman" w:hAnsi="Times New Roman"/>
      <w:sz w:val="24"/>
      <w:szCs w:val="24"/>
    </w:rPr>
  </w:style>
  <w:style w:type="paragraph" w:customStyle="1" w:styleId="Punktinnrykk2">
    <w:name w:val="Punktinnrykk2"/>
    <w:basedOn w:val="Punktinnrykk1"/>
    <w:next w:val="Normal"/>
    <w:rsid w:val="00236186"/>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Punktinnrykk3">
    <w:name w:val="Punktinnrykk3"/>
    <w:basedOn w:val="Punktinnrykk1"/>
    <w:next w:val="Normal"/>
    <w:rsid w:val="00236186"/>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rsid w:val="00236186"/>
    <w:pPr>
      <w:keepNext/>
      <w:keepLines/>
      <w:spacing w:line="240" w:lineRule="auto"/>
      <w:ind w:left="1134" w:hanging="1134"/>
    </w:pPr>
    <w:rPr>
      <w:rFonts w:ascii="Times New Roman" w:hAnsi="Times New Roman"/>
      <w:i/>
      <w:sz w:val="24"/>
      <w:szCs w:val="24"/>
    </w:rPr>
  </w:style>
  <w:style w:type="paragraph" w:customStyle="1" w:styleId="Kilde">
    <w:name w:val="Kilde"/>
    <w:basedOn w:val="Overskrift1"/>
    <w:next w:val="Normal"/>
    <w:uiPriority w:val="99"/>
    <w:qFormat/>
    <w:rsid w:val="00236186"/>
    <w:pPr>
      <w:keepNext w:val="0"/>
      <w:tabs>
        <w:tab w:val="left" w:pos="1701"/>
        <w:tab w:val="left" w:pos="2268"/>
        <w:tab w:val="left" w:pos="4536"/>
        <w:tab w:val="left" w:pos="5103"/>
        <w:tab w:val="left" w:pos="7371"/>
        <w:tab w:val="left" w:pos="7938"/>
        <w:tab w:val="left" w:pos="8505"/>
      </w:tabs>
      <w:spacing w:before="60" w:after="120" w:line="240" w:lineRule="auto"/>
      <w:ind w:left="567" w:hanging="567"/>
      <w:contextualSpacing w:val="0"/>
      <w:outlineLvl w:val="9"/>
    </w:pPr>
    <w:rPr>
      <w:rFonts w:ascii="Roboto Condensed Medium" w:hAnsi="Roboto Condensed Medium" w:cs="Times New Roman"/>
      <w:b w:val="0"/>
      <w:bCs w:val="0"/>
      <w:color w:val="045C65"/>
      <w:sz w:val="16"/>
      <w:szCs w:val="24"/>
      <w:lang w:val="en-GB"/>
    </w:rPr>
  </w:style>
  <w:style w:type="paragraph" w:customStyle="1" w:styleId="Litteratur">
    <w:name w:val="Litteratur"/>
    <w:basedOn w:val="Normal"/>
    <w:rsid w:val="00236186"/>
    <w:pPr>
      <w:spacing w:line="240" w:lineRule="auto"/>
      <w:ind w:left="397" w:hanging="397"/>
    </w:pPr>
    <w:rPr>
      <w:rFonts w:ascii="Times New Roman" w:hAnsi="Times New Roman"/>
      <w:sz w:val="24"/>
      <w:szCs w:val="24"/>
    </w:rPr>
  </w:style>
  <w:style w:type="paragraph" w:customStyle="1" w:styleId="tabelltekst">
    <w:name w:val="tabelltekst"/>
    <w:basedOn w:val="Normal"/>
    <w:rsid w:val="00236186"/>
    <w:pPr>
      <w:keepNext/>
      <w:spacing w:before="40" w:after="40" w:line="240" w:lineRule="auto"/>
    </w:pPr>
    <w:rPr>
      <w:rFonts w:ascii="Times New Roman" w:hAnsi="Times New Roman"/>
      <w:sz w:val="22"/>
      <w:szCs w:val="24"/>
    </w:rPr>
  </w:style>
  <w:style w:type="character" w:customStyle="1" w:styleId="FodnotetekstTegn">
    <w:name w:val="Fodnotetekst Tegn"/>
    <w:aliases w:val="Geneva 9 Tegn,Font: Geneva 9 Tegn,Boston 10 Tegn,f Tegn,otnote Text Tegn,Footnote Tegn,FOOTNOTES Tegn,fn Tegn,single space Tegn,+ 10 pt Car Tegn,+ 10 pt Tegn,Nota a pie/Bibliog Tegn,Footnote Text Char Char Char Char Tegn"/>
    <w:link w:val="Fodnotetekst"/>
    <w:uiPriority w:val="9"/>
    <w:qFormat/>
    <w:rsid w:val="00236186"/>
    <w:rPr>
      <w:sz w:val="18"/>
    </w:rPr>
  </w:style>
  <w:style w:type="paragraph" w:customStyle="1" w:styleId="Sitat-tekst">
    <w:name w:val="Sitat-tekst"/>
    <w:basedOn w:val="Normal"/>
    <w:rsid w:val="00236186"/>
    <w:pPr>
      <w:spacing w:line="240" w:lineRule="auto"/>
    </w:pPr>
    <w:rPr>
      <w:rFonts w:ascii="Times New Roman" w:hAnsi="Times New Roman"/>
      <w:i/>
      <w:sz w:val="24"/>
      <w:szCs w:val="24"/>
    </w:rPr>
  </w:style>
  <w:style w:type="paragraph" w:customStyle="1" w:styleId="hyrejust">
    <w:name w:val="høyrejust"/>
    <w:rsid w:val="00236186"/>
    <w:pPr>
      <w:framePr w:w="2336" w:hSpace="142" w:vSpace="142" w:wrap="around" w:vAnchor="text" w:hAnchor="page" w:x="6969" w:y="7083"/>
      <w:spacing w:line="240" w:lineRule="auto"/>
      <w:jc w:val="right"/>
    </w:pPr>
    <w:rPr>
      <w:rFonts w:ascii="Times New Roman" w:hAnsi="Times New Roman"/>
      <w:noProof/>
      <w:sz w:val="28"/>
      <w:lang w:val="en-GB" w:eastAsia="en-US"/>
    </w:rPr>
  </w:style>
  <w:style w:type="paragraph" w:customStyle="1" w:styleId="Sammendrag">
    <w:name w:val="Sammendrag"/>
    <w:basedOn w:val="Overskrift1"/>
    <w:next w:val="Normal"/>
    <w:rsid w:val="00236186"/>
    <w:pPr>
      <w:keepLines/>
      <w:pageBreakBefore/>
      <w:spacing w:before="0" w:line="240" w:lineRule="auto"/>
      <w:contextualSpacing w:val="0"/>
    </w:pPr>
    <w:rPr>
      <w:rFonts w:ascii="Roboto Condensed Medium" w:hAnsi="Roboto Condensed Medium" w:cs="Times New Roman"/>
      <w:bCs w:val="0"/>
      <w:color w:val="045C65"/>
      <w:sz w:val="36"/>
      <w:szCs w:val="24"/>
      <w:lang w:val="en-GB"/>
    </w:rPr>
  </w:style>
  <w:style w:type="character" w:customStyle="1" w:styleId="newstitle1">
    <w:name w:val="newstitle1"/>
    <w:rsid w:val="00236186"/>
    <w:rPr>
      <w:b/>
      <w:bCs/>
      <w:sz w:val="21"/>
      <w:szCs w:val="21"/>
    </w:rPr>
  </w:style>
  <w:style w:type="paragraph" w:customStyle="1" w:styleId="tabel0">
    <w:name w:val="tabel"/>
    <w:basedOn w:val="Normal"/>
    <w:rsid w:val="00236186"/>
    <w:pPr>
      <w:keepNext/>
      <w:keepLines/>
      <w:spacing w:before="40" w:after="40" w:line="240" w:lineRule="auto"/>
    </w:pPr>
    <w:rPr>
      <w:rFonts w:ascii="Frutiger Roman" w:hAnsi="Frutiger Roman"/>
      <w:sz w:val="18"/>
      <w:szCs w:val="24"/>
    </w:rPr>
  </w:style>
  <w:style w:type="paragraph" w:customStyle="1" w:styleId="Tabeltekst">
    <w:name w:val="Tabel tekst"/>
    <w:basedOn w:val="Normal"/>
    <w:rsid w:val="00236186"/>
    <w:pPr>
      <w:spacing w:line="240" w:lineRule="auto"/>
    </w:pPr>
    <w:rPr>
      <w:rFonts w:ascii="Times New Roman" w:hAnsi="Times New Roman"/>
      <w:kern w:val="20"/>
      <w:sz w:val="18"/>
      <w:szCs w:val="24"/>
    </w:rPr>
  </w:style>
  <w:style w:type="paragraph" w:customStyle="1" w:styleId="manchet">
    <w:name w:val="manchet"/>
    <w:rsid w:val="00236186"/>
    <w:pPr>
      <w:tabs>
        <w:tab w:val="left" w:pos="566"/>
      </w:tabs>
      <w:spacing w:line="400" w:lineRule="exact"/>
    </w:pPr>
    <w:rPr>
      <w:rFonts w:ascii="ScalaSans-Regular" w:hAnsi="ScalaSans-Regular"/>
      <w:noProof/>
    </w:rPr>
  </w:style>
  <w:style w:type="paragraph" w:customStyle="1" w:styleId="Bibliografia">
    <w:name w:val="Bibliografia"/>
    <w:basedOn w:val="Normal"/>
    <w:rsid w:val="00236186"/>
    <w:pPr>
      <w:tabs>
        <w:tab w:val="left" w:pos="450"/>
        <w:tab w:val="left" w:pos="720"/>
        <w:tab w:val="left" w:pos="1440"/>
        <w:tab w:val="left" w:pos="1662"/>
        <w:tab w:val="left" w:pos="1704"/>
        <w:tab w:val="left" w:pos="2160"/>
      </w:tabs>
      <w:suppressAutoHyphens/>
      <w:spacing w:line="240" w:lineRule="auto"/>
      <w:ind w:left="397" w:hanging="397"/>
    </w:pPr>
    <w:rPr>
      <w:rFonts w:ascii="Times New Roman" w:eastAsia="MS Mincho" w:hAnsi="Times New Roman"/>
      <w:sz w:val="24"/>
      <w:szCs w:val="24"/>
      <w:lang w:val="en-GB"/>
    </w:rPr>
  </w:style>
  <w:style w:type="paragraph" w:customStyle="1" w:styleId="FormateretHTML1">
    <w:name w:val="Formateret HTML1"/>
    <w:basedOn w:val="Normal"/>
    <w:rsid w:val="0023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Frutiger Roman"/>
      <w:szCs w:val="24"/>
      <w:lang w:val="en-GB"/>
    </w:rPr>
  </w:style>
  <w:style w:type="paragraph" w:customStyle="1" w:styleId="Listnumber">
    <w:name w:val="List (number)"/>
    <w:basedOn w:val="Text"/>
    <w:rsid w:val="00236186"/>
    <w:pPr>
      <w:tabs>
        <w:tab w:val="num" w:pos="360"/>
      </w:tabs>
      <w:ind w:left="360" w:hanging="360"/>
    </w:pPr>
  </w:style>
  <w:style w:type="paragraph" w:customStyle="1" w:styleId="Text">
    <w:name w:val="Text"/>
    <w:basedOn w:val="Normal"/>
    <w:rsid w:val="00236186"/>
    <w:pPr>
      <w:spacing w:line="240" w:lineRule="auto"/>
    </w:pPr>
    <w:rPr>
      <w:rFonts w:ascii="Palatino" w:hAnsi="Palatino"/>
      <w:sz w:val="22"/>
      <w:szCs w:val="24"/>
      <w:lang w:val="en-GB"/>
    </w:rPr>
  </w:style>
  <w:style w:type="paragraph" w:customStyle="1" w:styleId="Overskrift7brdtekstibokstabel">
    <w:name w:val="Overskrift 7.brødtekst i boks tabel"/>
    <w:basedOn w:val="Normal"/>
    <w:next w:val="Normal"/>
    <w:rsid w:val="00236186"/>
    <w:pPr>
      <w:tabs>
        <w:tab w:val="num" w:pos="1296"/>
      </w:tabs>
      <w:spacing w:line="240" w:lineRule="auto"/>
      <w:ind w:left="1296" w:hanging="1296"/>
      <w:outlineLvl w:val="6"/>
    </w:pPr>
    <w:rPr>
      <w:rFonts w:ascii="Times New Roman" w:hAnsi="Times New Roman"/>
      <w:i/>
      <w:sz w:val="24"/>
      <w:szCs w:val="24"/>
    </w:rPr>
  </w:style>
  <w:style w:type="character" w:customStyle="1" w:styleId="norm">
    <w:name w:val="norm"/>
    <w:basedOn w:val="Standardskrifttypeiafsnit"/>
    <w:rsid w:val="00236186"/>
  </w:style>
  <w:style w:type="paragraph" w:customStyle="1" w:styleId="TypografiOverskrift214pt">
    <w:name w:val="Typografi Overskrift 2 + 14 pt"/>
    <w:basedOn w:val="Overskrift2"/>
    <w:autoRedefine/>
    <w:rsid w:val="00236186"/>
    <w:pPr>
      <w:keepNext w:val="0"/>
      <w:keepLines w:val="0"/>
      <w:spacing w:before="120" w:after="120" w:line="264" w:lineRule="auto"/>
      <w:contextualSpacing w:val="0"/>
      <w:outlineLvl w:val="9"/>
    </w:pPr>
    <w:rPr>
      <w:rFonts w:ascii="Garamond" w:eastAsia="Times New Roman" w:hAnsi="Garamond" w:cs="Times New Roman"/>
      <w:bCs w:val="0"/>
      <w:sz w:val="24"/>
      <w:szCs w:val="24"/>
      <w:lang w:val="en-GB"/>
    </w:rPr>
  </w:style>
  <w:style w:type="paragraph" w:customStyle="1" w:styleId="TabelIndhold">
    <w:name w:val="TabelIndhold"/>
    <w:basedOn w:val="Normal"/>
    <w:rsid w:val="00236186"/>
    <w:pPr>
      <w:spacing w:before="60" w:after="60" w:line="240" w:lineRule="auto"/>
    </w:pPr>
    <w:rPr>
      <w:rFonts w:ascii="Helvetica" w:hAnsi="Helvetica"/>
      <w:sz w:val="18"/>
      <w:szCs w:val="24"/>
      <w:lang w:val="en-GB"/>
    </w:rPr>
  </w:style>
  <w:style w:type="paragraph" w:customStyle="1" w:styleId="BilledtekstTabelOverskrift">
    <w:name w:val="Billedtekst.TabelOverskrift"/>
    <w:basedOn w:val="Normal"/>
    <w:next w:val="Normal"/>
    <w:autoRedefine/>
    <w:rsid w:val="00236186"/>
    <w:pPr>
      <w:keepNext/>
      <w:tabs>
        <w:tab w:val="left" w:pos="0"/>
        <w:tab w:val="right" w:pos="7655"/>
      </w:tabs>
      <w:spacing w:line="240" w:lineRule="auto"/>
    </w:pPr>
    <w:rPr>
      <w:rFonts w:ascii="Times New Roman" w:hAnsi="Times New Roman"/>
      <w:smallCaps/>
      <w:szCs w:val="24"/>
    </w:rPr>
  </w:style>
  <w:style w:type="paragraph" w:customStyle="1" w:styleId="Default">
    <w:name w:val="Default"/>
    <w:rsid w:val="00236186"/>
    <w:pPr>
      <w:autoSpaceDE w:val="0"/>
      <w:autoSpaceDN w:val="0"/>
      <w:adjustRightInd w:val="0"/>
      <w:spacing w:line="240" w:lineRule="auto"/>
    </w:pPr>
    <w:rPr>
      <w:rFonts w:ascii="Garamond" w:hAnsi="Garamond" w:cs="Garamond"/>
      <w:color w:val="000000"/>
      <w:sz w:val="24"/>
      <w:szCs w:val="24"/>
    </w:rPr>
  </w:style>
  <w:style w:type="paragraph" w:customStyle="1" w:styleId="oecdtitle1">
    <w:name w:val="oecdtitle1"/>
    <w:basedOn w:val="Normal"/>
    <w:rsid w:val="00236186"/>
    <w:pPr>
      <w:spacing w:before="54" w:after="54" w:line="240" w:lineRule="auto"/>
    </w:pPr>
    <w:rPr>
      <w:rFonts w:ascii="Times New Roman" w:hAnsi="Times New Roman"/>
      <w:sz w:val="24"/>
      <w:szCs w:val="24"/>
    </w:rPr>
  </w:style>
  <w:style w:type="paragraph" w:customStyle="1" w:styleId="Normal-Infotekst">
    <w:name w:val="Normal - Info tekst"/>
    <w:basedOn w:val="Normal"/>
    <w:uiPriority w:val="99"/>
    <w:rsid w:val="00236186"/>
    <w:rPr>
      <w:rFonts w:ascii="Times New Roman" w:hAnsi="Times New Roman"/>
      <w:szCs w:val="24"/>
    </w:rPr>
  </w:style>
  <w:style w:type="paragraph" w:customStyle="1" w:styleId="Tabeltekst0">
    <w:name w:val="Tabeltekst"/>
    <w:basedOn w:val="Normal"/>
    <w:uiPriority w:val="99"/>
    <w:rsid w:val="00236186"/>
    <w:rPr>
      <w:rFonts w:ascii="DTLArgoT" w:hAnsi="DTLArgoT" w:cs="DTLArgoT"/>
      <w:sz w:val="17"/>
      <w:szCs w:val="17"/>
      <w:lang w:val="en-GB"/>
    </w:rPr>
  </w:style>
  <w:style w:type="character" w:customStyle="1" w:styleId="DMUBrdChar">
    <w:name w:val="DMU Brød Char"/>
    <w:link w:val="DMUBrd"/>
    <w:locked/>
    <w:rsid w:val="00236186"/>
    <w:rPr>
      <w:rFonts w:ascii="Book Antiqua" w:hAnsi="Book Antiqua"/>
      <w:sz w:val="21"/>
      <w:szCs w:val="21"/>
    </w:rPr>
  </w:style>
  <w:style w:type="paragraph" w:customStyle="1" w:styleId="DMUBrd">
    <w:name w:val="DMU Brød"/>
    <w:basedOn w:val="Normal"/>
    <w:link w:val="DMUBrdChar"/>
    <w:qFormat/>
    <w:rsid w:val="00236186"/>
    <w:pPr>
      <w:spacing w:after="260" w:line="260" w:lineRule="atLeast"/>
      <w:ind w:left="2835"/>
    </w:pPr>
    <w:rPr>
      <w:rFonts w:ascii="Book Antiqua" w:hAnsi="Book Antiqua"/>
      <w:sz w:val="21"/>
      <w:szCs w:val="21"/>
    </w:rPr>
  </w:style>
  <w:style w:type="character" w:customStyle="1" w:styleId="norm1">
    <w:name w:val="norm1"/>
    <w:rsid w:val="00236186"/>
    <w:rPr>
      <w:rFonts w:ascii="Verdana" w:hAnsi="Verdana" w:hint="default"/>
      <w:sz w:val="17"/>
      <w:szCs w:val="17"/>
    </w:rPr>
  </w:style>
  <w:style w:type="character" w:customStyle="1" w:styleId="normal1">
    <w:name w:val="normal1"/>
    <w:rsid w:val="00236186"/>
  </w:style>
  <w:style w:type="paragraph" w:customStyle="1" w:styleId="Til">
    <w:name w:val="Til"/>
    <w:basedOn w:val="Brdtekst"/>
    <w:rsid w:val="00236186"/>
  </w:style>
  <w:style w:type="paragraph" w:customStyle="1" w:styleId="bodytext">
    <w:name w:val="bodytext"/>
    <w:basedOn w:val="Normal"/>
    <w:rsid w:val="00236186"/>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Normal"/>
    <w:rsid w:val="00236186"/>
    <w:pPr>
      <w:spacing w:before="100" w:beforeAutospacing="1" w:after="100" w:afterAutospacing="1" w:line="240" w:lineRule="auto"/>
    </w:pPr>
    <w:rPr>
      <w:rFonts w:ascii="Times New Roman" w:hAnsi="Times New Roman"/>
      <w:sz w:val="24"/>
      <w:szCs w:val="24"/>
      <w:lang w:val="fo-FO" w:eastAsia="fo-FO"/>
    </w:rPr>
  </w:style>
  <w:style w:type="paragraph" w:customStyle="1" w:styleId="HTMLPreformatted1">
    <w:name w:val="HTML Preformatted1"/>
    <w:basedOn w:val="Normal"/>
    <w:rsid w:val="0023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ScalaSans-Regular"/>
      <w:szCs w:val="24"/>
      <w:lang w:val="en-GB"/>
    </w:rPr>
  </w:style>
  <w:style w:type="paragraph" w:customStyle="1" w:styleId="BrdtekstTabelTekstBodyTextChar1BodyTextCharCharBodyTextChar1CharCharBodyTextCharCharCharCharBodyTextChar1CharCharCharCharBodyTextCharCharCharCharCharCharBodyTextChar1CharCharCharCharCharCharBodyTextChar">
    <w:name w:val="Brødtekst.TabelTekst.Body Text Char1.Body Text Char Char.Body Text Char1 Char Char.Body Text Char Char Char Char.Body Text Char1 Char Char Char Char.Body Text Char Char Char Char Char Char.Body Text Char1 Char Char Char Char Char Char.Body Text Char"/>
    <w:basedOn w:val="Normal"/>
    <w:rsid w:val="00236186"/>
    <w:pPr>
      <w:spacing w:line="240" w:lineRule="auto"/>
    </w:pPr>
    <w:rPr>
      <w:sz w:val="24"/>
      <w:szCs w:val="24"/>
    </w:rPr>
  </w:style>
  <w:style w:type="paragraph" w:customStyle="1" w:styleId="ListNumberLevel2">
    <w:name w:val="List Number (Level 2)"/>
    <w:basedOn w:val="Normal"/>
    <w:rsid w:val="00236186"/>
    <w:pPr>
      <w:tabs>
        <w:tab w:val="num" w:pos="2126"/>
      </w:tabs>
      <w:spacing w:after="240" w:line="240" w:lineRule="auto"/>
      <w:ind w:left="2126" w:hanging="708"/>
    </w:pPr>
    <w:rPr>
      <w:rFonts w:ascii="Times New Roman" w:hAnsi="Times New Roman"/>
      <w:sz w:val="24"/>
      <w:szCs w:val="24"/>
      <w:lang w:val="en-GB"/>
    </w:rPr>
  </w:style>
  <w:style w:type="paragraph" w:customStyle="1" w:styleId="ListNumberLevel3">
    <w:name w:val="List Number (Level 3)"/>
    <w:basedOn w:val="Normal"/>
    <w:rsid w:val="00236186"/>
    <w:pPr>
      <w:tabs>
        <w:tab w:val="num" w:pos="2835"/>
      </w:tabs>
      <w:spacing w:after="240" w:line="240" w:lineRule="auto"/>
      <w:ind w:left="2835" w:hanging="709"/>
    </w:pPr>
    <w:rPr>
      <w:rFonts w:ascii="Times New Roman" w:hAnsi="Times New Roman"/>
      <w:sz w:val="24"/>
      <w:szCs w:val="24"/>
      <w:lang w:val="en-GB"/>
    </w:rPr>
  </w:style>
  <w:style w:type="paragraph" w:customStyle="1" w:styleId="ListNumberLevel4">
    <w:name w:val="List Number (Level 4)"/>
    <w:basedOn w:val="Normal"/>
    <w:rsid w:val="00236186"/>
    <w:pPr>
      <w:tabs>
        <w:tab w:val="num" w:pos="3544"/>
      </w:tabs>
      <w:spacing w:after="240" w:line="240" w:lineRule="auto"/>
      <w:ind w:left="3544" w:hanging="709"/>
    </w:pPr>
    <w:rPr>
      <w:rFonts w:ascii="Times New Roman" w:hAnsi="Times New Roman"/>
      <w:sz w:val="24"/>
      <w:szCs w:val="24"/>
      <w:lang w:val="en-GB"/>
    </w:rPr>
  </w:style>
  <w:style w:type="character" w:customStyle="1" w:styleId="DMUFigurChar1">
    <w:name w:val="DMU Figur Char1"/>
    <w:link w:val="DMUFigur"/>
    <w:locked/>
    <w:rsid w:val="00236186"/>
    <w:rPr>
      <w:bCs/>
      <w:sz w:val="17"/>
      <w:szCs w:val="17"/>
    </w:rPr>
  </w:style>
  <w:style w:type="paragraph" w:customStyle="1" w:styleId="DMUFigur">
    <w:name w:val="DMU Figur"/>
    <w:basedOn w:val="Normal"/>
    <w:link w:val="DMUFigurChar1"/>
    <w:rsid w:val="00236186"/>
    <w:pPr>
      <w:keepNext/>
      <w:spacing w:before="20" w:after="20" w:line="220" w:lineRule="atLeast"/>
    </w:pPr>
    <w:rPr>
      <w:bCs/>
      <w:sz w:val="17"/>
      <w:szCs w:val="17"/>
    </w:rPr>
  </w:style>
  <w:style w:type="character" w:customStyle="1" w:styleId="DMUBrdChar1">
    <w:name w:val="DMU Brød Char1"/>
    <w:locked/>
    <w:rsid w:val="00236186"/>
    <w:rPr>
      <w:rFonts w:ascii="Book Antiqua" w:hAnsi="Book Antiqua" w:hint="default"/>
      <w:szCs w:val="21"/>
    </w:rPr>
  </w:style>
  <w:style w:type="paragraph" w:customStyle="1" w:styleId="DMUTabel">
    <w:name w:val="DMU Tabel"/>
    <w:basedOn w:val="DMUFigur"/>
    <w:link w:val="DMUTabelChar"/>
    <w:rsid w:val="00236186"/>
    <w:pPr>
      <w:keepLines/>
    </w:pPr>
  </w:style>
  <w:style w:type="character" w:customStyle="1" w:styleId="DMUTabelChar">
    <w:name w:val="DMU Tabel Char"/>
    <w:link w:val="DMUTabel"/>
    <w:locked/>
    <w:rsid w:val="00236186"/>
    <w:rPr>
      <w:bCs/>
      <w:sz w:val="17"/>
      <w:szCs w:val="17"/>
    </w:rPr>
  </w:style>
  <w:style w:type="paragraph" w:customStyle="1" w:styleId="Tegn">
    <w:name w:val="Tegn"/>
    <w:basedOn w:val="Normal"/>
    <w:rsid w:val="00236186"/>
    <w:pPr>
      <w:spacing w:after="160" w:line="240" w:lineRule="exact"/>
    </w:pPr>
    <w:rPr>
      <w:rFonts w:ascii="Tahoma" w:hAnsi="Tahoma"/>
      <w:szCs w:val="24"/>
      <w:lang w:val="en-US"/>
    </w:rPr>
  </w:style>
  <w:style w:type="paragraph" w:customStyle="1" w:styleId="HChG">
    <w:name w:val="_ H _Ch_G"/>
    <w:basedOn w:val="Normal"/>
    <w:next w:val="Normal"/>
    <w:rsid w:val="00236186"/>
    <w:pPr>
      <w:keepNext/>
      <w:keepLines/>
      <w:tabs>
        <w:tab w:val="right" w:pos="851"/>
      </w:tabs>
      <w:suppressAutoHyphens/>
      <w:spacing w:before="360" w:after="240" w:line="300" w:lineRule="exact"/>
      <w:ind w:left="1134" w:right="1134" w:hanging="1134"/>
    </w:pPr>
    <w:rPr>
      <w:rFonts w:ascii="Times New Roman" w:eastAsia="SimSun" w:hAnsi="Times New Roman"/>
      <w:b/>
      <w:sz w:val="28"/>
      <w:szCs w:val="24"/>
      <w:lang w:val="en-GB" w:eastAsia="zh-CN"/>
    </w:rPr>
  </w:style>
  <w:style w:type="paragraph" w:customStyle="1" w:styleId="FootnoteTable">
    <w:name w:val="Footnote Table"/>
    <w:basedOn w:val="Normal"/>
    <w:rsid w:val="00236186"/>
    <w:pPr>
      <w:suppressAutoHyphens/>
      <w:spacing w:line="220" w:lineRule="exact"/>
    </w:pPr>
    <w:rPr>
      <w:rFonts w:ascii="Times New Roman" w:eastAsia="SimSun" w:hAnsi="Times New Roman"/>
      <w:sz w:val="18"/>
      <w:szCs w:val="24"/>
      <w:lang w:eastAsia="zh-CN"/>
    </w:rPr>
  </w:style>
  <w:style w:type="paragraph" w:customStyle="1" w:styleId="BasicParagraph">
    <w:name w:val="[Basic Paragraph]"/>
    <w:basedOn w:val="Normal"/>
    <w:rsid w:val="00236186"/>
    <w:pPr>
      <w:autoSpaceDE w:val="0"/>
      <w:autoSpaceDN w:val="0"/>
      <w:adjustRightInd w:val="0"/>
      <w:spacing w:line="288" w:lineRule="auto"/>
      <w:textAlignment w:val="center"/>
    </w:pPr>
    <w:rPr>
      <w:rFonts w:ascii="Times New Roman" w:hAnsi="Times New Roman"/>
      <w:color w:val="000000"/>
      <w:sz w:val="24"/>
      <w:szCs w:val="24"/>
      <w:lang w:val="en-GB"/>
    </w:rPr>
  </w:style>
  <w:style w:type="character" w:customStyle="1" w:styleId="Hyperlink0">
    <w:name w:val="Hyperlink.0"/>
    <w:basedOn w:val="Standardskrifttypeiafsnit"/>
    <w:rsid w:val="00236186"/>
    <w:rPr>
      <w:color w:val="0000FF"/>
      <w:u w:val="single" w:color="0000FF"/>
      <w:lang w:val="da-DK"/>
    </w:rPr>
  </w:style>
  <w:style w:type="character" w:customStyle="1" w:styleId="StyleLatinTimesNewRomanComplexTimesNewRoman10pt">
    <w:name w:val="Style (Latin) Times New Roman (Complex) Times New Roman 10 pt"/>
    <w:rsid w:val="00236186"/>
    <w:rPr>
      <w:rFonts w:ascii="Times New Roman" w:hAnsi="Times New Roman" w:cs="Times New Roman"/>
      <w:sz w:val="22"/>
      <w:szCs w:val="20"/>
    </w:rPr>
  </w:style>
  <w:style w:type="paragraph" w:customStyle="1" w:styleId="FormateretHTML10">
    <w:name w:val="Formateret HTML  1"/>
    <w:basedOn w:val="Normal"/>
    <w:rsid w:val="0023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hAnsi="Arial Unicode MS" w:cs="Geneva"/>
      <w:szCs w:val="24"/>
      <w:lang w:val="en-GB"/>
    </w:rPr>
  </w:style>
  <w:style w:type="paragraph" w:customStyle="1" w:styleId="sitat-tekst0">
    <w:name w:val="sitat-tekst"/>
    <w:basedOn w:val="Normal"/>
    <w:rsid w:val="00236186"/>
    <w:pPr>
      <w:spacing w:before="100" w:beforeAutospacing="1" w:after="100" w:afterAutospacing="1" w:line="240" w:lineRule="auto"/>
    </w:pPr>
    <w:rPr>
      <w:rFonts w:ascii="Times New Roman" w:hAnsi="Times New Roman"/>
      <w:sz w:val="24"/>
      <w:szCs w:val="24"/>
    </w:rPr>
  </w:style>
  <w:style w:type="character" w:customStyle="1" w:styleId="hl">
    <w:name w:val="hl"/>
    <w:rsid w:val="00236186"/>
  </w:style>
  <w:style w:type="character" w:customStyle="1" w:styleId="hps">
    <w:name w:val="hps"/>
    <w:rsid w:val="00236186"/>
  </w:style>
  <w:style w:type="character" w:customStyle="1" w:styleId="caps">
    <w:name w:val="caps"/>
    <w:basedOn w:val="Standardskrifttypeiafsnit"/>
    <w:rsid w:val="00236186"/>
  </w:style>
  <w:style w:type="character" w:customStyle="1" w:styleId="apple-converted-space">
    <w:name w:val="apple-converted-space"/>
    <w:basedOn w:val="Standardskrifttypeiafsnit"/>
    <w:rsid w:val="00236186"/>
  </w:style>
  <w:style w:type="character" w:customStyle="1" w:styleId="st">
    <w:name w:val="st"/>
    <w:basedOn w:val="Standardskrifttypeiafsnit"/>
    <w:rsid w:val="00236186"/>
  </w:style>
  <w:style w:type="character" w:customStyle="1" w:styleId="DMUTabelChar1">
    <w:name w:val="DMU Tabel Char1"/>
    <w:rsid w:val="00236186"/>
    <w:rPr>
      <w:rFonts w:ascii="Arial" w:hAnsi="Arial"/>
      <w:sz w:val="17"/>
      <w:szCs w:val="17"/>
    </w:rPr>
  </w:style>
  <w:style w:type="character" w:customStyle="1" w:styleId="BoksOverskriftTegn">
    <w:name w:val="Boks Overskrift Tegn"/>
    <w:link w:val="BoksOverskrift"/>
    <w:uiPriority w:val="4"/>
    <w:locked/>
    <w:rsid w:val="00236186"/>
    <w:rPr>
      <w:rFonts w:eastAsiaTheme="minorHAnsi" w:cstheme="minorBidi"/>
      <w:b/>
      <w:sz w:val="15"/>
      <w:lang w:eastAsia="en-US"/>
    </w:rPr>
  </w:style>
  <w:style w:type="character" w:customStyle="1" w:styleId="BoksTekstTegn">
    <w:name w:val="Boks Tekst Tegn"/>
    <w:link w:val="BoksTekst"/>
    <w:uiPriority w:val="4"/>
    <w:locked/>
    <w:rsid w:val="00236186"/>
    <w:rPr>
      <w:rFonts w:eastAsiaTheme="minorHAnsi" w:cstheme="minorBidi"/>
      <w:sz w:val="14"/>
      <w:lang w:val="en-US" w:eastAsia="en-US"/>
    </w:rPr>
  </w:style>
  <w:style w:type="paragraph" w:customStyle="1" w:styleId="DMUDatablad">
    <w:name w:val="DMU Datablad"/>
    <w:basedOn w:val="DMUDatabladOS"/>
    <w:semiHidden/>
    <w:rsid w:val="00236186"/>
    <w:pPr>
      <w:tabs>
        <w:tab w:val="right" w:pos="2552"/>
        <w:tab w:val="left" w:pos="2835"/>
      </w:tabs>
      <w:spacing w:after="200" w:line="200" w:lineRule="exact"/>
      <w:ind w:hanging="2835"/>
    </w:pPr>
    <w:rPr>
      <w:b w:val="0"/>
      <w:sz w:val="16"/>
      <w:szCs w:val="16"/>
    </w:rPr>
  </w:style>
  <w:style w:type="paragraph" w:customStyle="1" w:styleId="DMUDatabladOS">
    <w:name w:val="DMU Datablad OS"/>
    <w:basedOn w:val="Overskrift4"/>
    <w:next w:val="DMUDatablad"/>
    <w:semiHidden/>
    <w:rsid w:val="00236186"/>
    <w:pPr>
      <w:keepLines w:val="0"/>
      <w:numPr>
        <w:ilvl w:val="3"/>
      </w:numPr>
      <w:spacing w:before="0" w:after="1120" w:line="320" w:lineRule="exact"/>
      <w:ind w:left="2835"/>
      <w:contextualSpacing w:val="0"/>
      <w:outlineLvl w:val="9"/>
    </w:pPr>
    <w:rPr>
      <w:rFonts w:eastAsia="Times New Roman" w:cs="Times New Roman"/>
      <w:sz w:val="26"/>
      <w:szCs w:val="26"/>
    </w:rPr>
  </w:style>
  <w:style w:type="paragraph" w:customStyle="1" w:styleId="Markeringsbobletekst1">
    <w:name w:val="Markeringsbobletekst1"/>
    <w:basedOn w:val="Normal"/>
    <w:semiHidden/>
    <w:rsid w:val="00236186"/>
    <w:pPr>
      <w:spacing w:line="240" w:lineRule="auto"/>
    </w:pPr>
    <w:rPr>
      <w:rFonts w:ascii="Tahoma" w:hAnsi="Tahoma" w:cs="Tahoma"/>
      <w:sz w:val="16"/>
      <w:szCs w:val="16"/>
    </w:rPr>
  </w:style>
  <w:style w:type="paragraph" w:customStyle="1" w:styleId="Overskrift3">
    <w:name w:val="Overskrift3"/>
    <w:basedOn w:val="Overskrift30"/>
    <w:rsid w:val="00236186"/>
    <w:pPr>
      <w:keepLines w:val="0"/>
      <w:numPr>
        <w:ilvl w:val="2"/>
        <w:numId w:val="17"/>
      </w:numPr>
      <w:spacing w:before="240" w:after="160" w:line="240" w:lineRule="exact"/>
      <w:contextualSpacing w:val="0"/>
    </w:pPr>
    <w:rPr>
      <w:rFonts w:ascii="Roboto Condensed Medium" w:eastAsia="Times New Roman" w:hAnsi="Roboto Condensed Medium" w:cs="Times New Roman"/>
      <w:bCs w:val="0"/>
      <w:i/>
      <w:sz w:val="24"/>
      <w:szCs w:val="24"/>
      <w:lang w:val="en-US"/>
    </w:rPr>
  </w:style>
  <w:style w:type="paragraph" w:customStyle="1" w:styleId="Overskrift10">
    <w:name w:val="Overskrift1"/>
    <w:basedOn w:val="Overskrift1"/>
    <w:next w:val="Normal"/>
    <w:rsid w:val="00236186"/>
    <w:pPr>
      <w:keepLines/>
      <w:spacing w:before="0" w:line="320" w:lineRule="atLeast"/>
      <w:contextualSpacing w:val="0"/>
      <w:outlineLvl w:val="9"/>
    </w:pPr>
    <w:rPr>
      <w:rFonts w:cs="Times New Roman"/>
      <w:spacing w:val="6"/>
      <w:sz w:val="24"/>
      <w:szCs w:val="28"/>
    </w:rPr>
  </w:style>
  <w:style w:type="character" w:customStyle="1" w:styleId="Pladsholdertekst1">
    <w:name w:val="Pladsholdertekst1"/>
    <w:semiHidden/>
    <w:rsid w:val="00236186"/>
    <w:rPr>
      <w:color w:val="808080"/>
    </w:rPr>
  </w:style>
  <w:style w:type="paragraph" w:customStyle="1" w:styleId="Markeringsbobletekst11">
    <w:name w:val="Markeringsbobletekst11"/>
    <w:basedOn w:val="Normal"/>
    <w:semiHidden/>
    <w:rsid w:val="00236186"/>
    <w:pPr>
      <w:spacing w:line="240" w:lineRule="auto"/>
    </w:pPr>
    <w:rPr>
      <w:rFonts w:ascii="Tahoma" w:hAnsi="Tahoma" w:cs="Tahoma"/>
      <w:sz w:val="16"/>
      <w:szCs w:val="16"/>
    </w:rPr>
  </w:style>
  <w:style w:type="paragraph" w:customStyle="1" w:styleId="Overskrift11">
    <w:name w:val="Overskrift11"/>
    <w:basedOn w:val="Overskrift1"/>
    <w:next w:val="Normal"/>
    <w:rsid w:val="00236186"/>
    <w:pPr>
      <w:keepLines/>
      <w:spacing w:before="0" w:line="320" w:lineRule="atLeast"/>
      <w:contextualSpacing w:val="0"/>
      <w:outlineLvl w:val="9"/>
    </w:pPr>
    <w:rPr>
      <w:rFonts w:cs="Times New Roman"/>
      <w:spacing w:val="6"/>
      <w:sz w:val="24"/>
      <w:szCs w:val="28"/>
    </w:rPr>
  </w:style>
  <w:style w:type="character" w:customStyle="1" w:styleId="Pladsholdertekst11">
    <w:name w:val="Pladsholdertekst11"/>
    <w:semiHidden/>
    <w:rsid w:val="00236186"/>
    <w:rPr>
      <w:color w:val="808080"/>
    </w:rPr>
  </w:style>
  <w:style w:type="numbering" w:customStyle="1" w:styleId="Typografi1">
    <w:name w:val="Typografi1"/>
    <w:uiPriority w:val="99"/>
    <w:rsid w:val="00236186"/>
    <w:pPr>
      <w:numPr>
        <w:numId w:val="18"/>
      </w:numPr>
    </w:pPr>
  </w:style>
  <w:style w:type="paragraph" w:styleId="Korrektur">
    <w:name w:val="Revision"/>
    <w:hidden/>
    <w:uiPriority w:val="99"/>
    <w:semiHidden/>
    <w:rsid w:val="00236186"/>
    <w:pPr>
      <w:spacing w:line="240" w:lineRule="auto"/>
    </w:pPr>
    <w:rPr>
      <w:rFonts w:ascii="Times New Roman" w:hAnsi="Times New Roman"/>
      <w:sz w:val="24"/>
      <w:lang w:val="nb-NO" w:eastAsia="en-US"/>
    </w:rPr>
  </w:style>
  <w:style w:type="paragraph" w:customStyle="1" w:styleId="Figurtekstbrdtekst">
    <w:name w:val="Figurtekst brødtekst"/>
    <w:basedOn w:val="Normal"/>
    <w:uiPriority w:val="99"/>
    <w:qFormat/>
    <w:rsid w:val="00236186"/>
    <w:pPr>
      <w:spacing w:line="280" w:lineRule="exact"/>
    </w:pPr>
    <w:rPr>
      <w:rFonts w:ascii="Roboto Black" w:hAnsi="Roboto Black" w:cs="Arial"/>
      <w:b/>
      <w:bCs/>
      <w:color w:val="3C3C3B"/>
      <w:sz w:val="22"/>
      <w:szCs w:val="22"/>
      <w:shd w:val="clear" w:color="auto" w:fill="FFFFFF"/>
      <w:lang w:val="en-GB" w:eastAsia="en-GB"/>
    </w:rPr>
  </w:style>
  <w:style w:type="paragraph" w:customStyle="1" w:styleId="Figurturkis">
    <w:name w:val="Figur (turkis)"/>
    <w:basedOn w:val="Normal"/>
    <w:uiPriority w:val="99"/>
    <w:qFormat/>
    <w:rsid w:val="00236186"/>
    <w:pPr>
      <w:spacing w:before="240" w:line="230" w:lineRule="exact"/>
    </w:pPr>
    <w:rPr>
      <w:rFonts w:ascii="Roboto" w:hAnsi="Roboto" w:cs="Arial"/>
      <w:b/>
      <w:bCs/>
      <w:color w:val="0094A7"/>
      <w:sz w:val="15"/>
      <w:szCs w:val="15"/>
      <w:shd w:val="clear" w:color="auto" w:fill="FFFFFF"/>
      <w:lang w:val="en-GB" w:eastAsia="en-GB"/>
    </w:rPr>
  </w:style>
  <w:style w:type="paragraph" w:customStyle="1" w:styleId="Fodnote">
    <w:name w:val="Fodnote"/>
    <w:basedOn w:val="Normal"/>
    <w:qFormat/>
    <w:rsid w:val="00236186"/>
    <w:pPr>
      <w:numPr>
        <w:numId w:val="19"/>
      </w:numPr>
      <w:spacing w:line="180" w:lineRule="exact"/>
    </w:pPr>
    <w:rPr>
      <w:rFonts w:ascii="Roboto" w:hAnsi="Roboto" w:cs="Arial"/>
      <w:color w:val="404040" w:themeColor="text1" w:themeTint="BF"/>
      <w:sz w:val="15"/>
      <w:szCs w:val="15"/>
      <w:shd w:val="clear" w:color="auto" w:fill="FFFFFF"/>
      <w:lang w:eastAsia="en-GB"/>
    </w:rPr>
  </w:style>
  <w:style w:type="paragraph" w:customStyle="1" w:styleId="Normal-medluft">
    <w:name w:val="Normal - med luft"/>
    <w:basedOn w:val="Normal"/>
    <w:rsid w:val="00236186"/>
    <w:pPr>
      <w:spacing w:after="280"/>
    </w:pPr>
    <w:rPr>
      <w:rFonts w:ascii="Georgia" w:hAnsi="Georgia"/>
      <w:sz w:val="21"/>
      <w:szCs w:val="24"/>
    </w:rPr>
  </w:style>
  <w:style w:type="paragraph" w:customStyle="1" w:styleId="StyleHeading2After12pt">
    <w:name w:val="Style Heading 2 + After:  12 pt"/>
    <w:basedOn w:val="Overskrift2"/>
    <w:rsid w:val="00236186"/>
    <w:pPr>
      <w:keepLines w:val="0"/>
      <w:suppressAutoHyphens/>
      <w:spacing w:before="240" w:after="240" w:line="264" w:lineRule="auto"/>
      <w:contextualSpacing w:val="0"/>
    </w:pPr>
    <w:rPr>
      <w:rFonts w:eastAsia="SimSun" w:cs="Times New Roman"/>
      <w:i/>
      <w:iCs/>
      <w:color w:val="000000"/>
      <w:sz w:val="24"/>
      <w:szCs w:val="24"/>
      <w:lang w:val="en-GB" w:eastAsia="zh-CN"/>
    </w:rPr>
  </w:style>
  <w:style w:type="character" w:customStyle="1" w:styleId="spellingerror">
    <w:name w:val="spellingerror"/>
    <w:basedOn w:val="Standardskrifttypeiafsnit"/>
    <w:rsid w:val="00236186"/>
  </w:style>
  <w:style w:type="character" w:customStyle="1" w:styleId="normaltextrun">
    <w:name w:val="normaltextrun"/>
    <w:basedOn w:val="Standardskrifttypeiafsnit"/>
    <w:rsid w:val="00236186"/>
  </w:style>
  <w:style w:type="character" w:customStyle="1" w:styleId="eop">
    <w:name w:val="eop"/>
    <w:basedOn w:val="Standardskrifttypeiafsnit"/>
    <w:rsid w:val="00236186"/>
  </w:style>
  <w:style w:type="paragraph" w:customStyle="1" w:styleId="Table">
    <w:name w:val="Table"/>
    <w:basedOn w:val="Normal"/>
    <w:rsid w:val="00236186"/>
    <w:pPr>
      <w:spacing w:before="60" w:after="60" w:line="220" w:lineRule="atLeast"/>
    </w:pPr>
    <w:rPr>
      <w:rFonts w:ascii="ScalaSans-Regular" w:hAnsi="ScalaSans-Regular"/>
      <w:szCs w:val="24"/>
    </w:rPr>
  </w:style>
  <w:style w:type="paragraph" w:customStyle="1" w:styleId="H3">
    <w:name w:val="H3"/>
    <w:basedOn w:val="Normal"/>
    <w:next w:val="Normal"/>
    <w:rsid w:val="00236186"/>
    <w:pPr>
      <w:keepNext/>
      <w:spacing w:before="100" w:after="100" w:line="240" w:lineRule="auto"/>
      <w:outlineLvl w:val="3"/>
    </w:pPr>
    <w:rPr>
      <w:rFonts w:ascii="Times New Roman" w:hAnsi="Times New Roman"/>
      <w:b/>
      <w:snapToGrid w:val="0"/>
      <w:sz w:val="28"/>
      <w:szCs w:val="24"/>
    </w:rPr>
  </w:style>
  <w:style w:type="character" w:customStyle="1" w:styleId="Fremhvning">
    <w:name w:val="Fremhævning"/>
    <w:rsid w:val="00236186"/>
    <w:rPr>
      <w:i/>
    </w:rPr>
  </w:style>
  <w:style w:type="character" w:customStyle="1" w:styleId="Kraftig">
    <w:name w:val="Kraftig"/>
    <w:rsid w:val="00236186"/>
    <w:rPr>
      <w:b/>
    </w:rPr>
  </w:style>
  <w:style w:type="character" w:customStyle="1" w:styleId="tw4winMark">
    <w:name w:val="tw4winMark"/>
    <w:rsid w:val="00236186"/>
    <w:rPr>
      <w:rFonts w:ascii="Courier New" w:hAnsi="Courier New" w:cs="Tahoma"/>
      <w:vanish/>
      <w:color w:val="800080"/>
      <w:vertAlign w:val="subscript"/>
    </w:rPr>
  </w:style>
  <w:style w:type="paragraph" w:customStyle="1" w:styleId="xl63">
    <w:name w:val="xl63"/>
    <w:basedOn w:val="Normal"/>
    <w:rsid w:val="00236186"/>
    <w:pPr>
      <w:spacing w:before="100" w:beforeAutospacing="1" w:after="100" w:afterAutospacing="1" w:line="240" w:lineRule="auto"/>
    </w:pPr>
    <w:rPr>
      <w:rFonts w:ascii="Times New Roman" w:hAnsi="Times New Roman"/>
      <w:sz w:val="24"/>
      <w:szCs w:val="24"/>
    </w:rPr>
  </w:style>
  <w:style w:type="paragraph" w:customStyle="1" w:styleId="xl64">
    <w:name w:val="xl64"/>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5">
    <w:name w:val="xl65"/>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6">
    <w:name w:val="xl66"/>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7">
    <w:name w:val="xl67"/>
    <w:basedOn w:val="Normal"/>
    <w:rsid w:val="002361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Farvetskygge-fremhvningsfarve11">
    <w:name w:val="Farvet skygge - fremhævningsfarve 11"/>
    <w:hidden/>
    <w:uiPriority w:val="71"/>
    <w:rsid w:val="00236186"/>
    <w:pPr>
      <w:spacing w:line="240" w:lineRule="auto"/>
    </w:pPr>
    <w:rPr>
      <w:rFonts w:ascii="Times New Roman" w:hAnsi="Times New Roman"/>
      <w:sz w:val="24"/>
      <w:lang w:val="nb-NO" w:eastAsia="en-US"/>
    </w:rPr>
  </w:style>
  <w:style w:type="table" w:customStyle="1" w:styleId="Tabelgitter-lys1">
    <w:name w:val="Tabelgitter - lys1"/>
    <w:basedOn w:val="Tabel-Normal"/>
    <w:next w:val="Tabelgitter-lys"/>
    <w:uiPriority w:val="40"/>
    <w:rsid w:val="00236186"/>
    <w:pPr>
      <w:spacing w:line="240" w:lineRule="auto"/>
    </w:pPr>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elgitter-lys">
    <w:name w:val="Grid Table Light"/>
    <w:basedOn w:val="Tabel-Normal"/>
    <w:uiPriority w:val="40"/>
    <w:rsid w:val="00236186"/>
    <w:pPr>
      <w:spacing w:line="240" w:lineRule="auto"/>
    </w:pPr>
    <w:rPr>
      <w:rFonts w:ascii="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M29">
    <w:name w:val="CM29"/>
    <w:basedOn w:val="Default"/>
    <w:next w:val="Default"/>
    <w:rsid w:val="00236186"/>
  </w:style>
  <w:style w:type="paragraph" w:customStyle="1" w:styleId="CM1">
    <w:name w:val="CM1"/>
    <w:basedOn w:val="Default"/>
    <w:next w:val="Default"/>
    <w:rsid w:val="00236186"/>
  </w:style>
  <w:style w:type="paragraph" w:customStyle="1" w:styleId="CM2">
    <w:name w:val="CM2"/>
    <w:basedOn w:val="Default"/>
    <w:next w:val="Default"/>
    <w:rsid w:val="00236186"/>
  </w:style>
  <w:style w:type="paragraph" w:customStyle="1" w:styleId="CM23">
    <w:name w:val="CM23"/>
    <w:basedOn w:val="Default"/>
    <w:next w:val="Default"/>
    <w:rsid w:val="00236186"/>
  </w:style>
  <w:style w:type="paragraph" w:customStyle="1" w:styleId="CM3">
    <w:name w:val="CM3"/>
    <w:basedOn w:val="Default"/>
    <w:next w:val="Default"/>
    <w:rsid w:val="00236186"/>
  </w:style>
  <w:style w:type="paragraph" w:customStyle="1" w:styleId="CM25">
    <w:name w:val="CM25"/>
    <w:basedOn w:val="Default"/>
    <w:next w:val="Default"/>
    <w:rsid w:val="00236186"/>
  </w:style>
  <w:style w:type="paragraph" w:customStyle="1" w:styleId="CM26">
    <w:name w:val="CM26"/>
    <w:basedOn w:val="Default"/>
    <w:next w:val="Default"/>
    <w:rsid w:val="00236186"/>
  </w:style>
  <w:style w:type="paragraph" w:customStyle="1" w:styleId="CM4">
    <w:name w:val="CM4"/>
    <w:basedOn w:val="Default"/>
    <w:next w:val="Default"/>
    <w:rsid w:val="00236186"/>
  </w:style>
  <w:style w:type="paragraph" w:customStyle="1" w:styleId="CM5">
    <w:name w:val="CM5"/>
    <w:basedOn w:val="Default"/>
    <w:next w:val="Default"/>
    <w:rsid w:val="00236186"/>
  </w:style>
  <w:style w:type="paragraph" w:customStyle="1" w:styleId="CM6">
    <w:name w:val="CM6"/>
    <w:basedOn w:val="Default"/>
    <w:next w:val="Default"/>
    <w:rsid w:val="00236186"/>
  </w:style>
  <w:style w:type="paragraph" w:customStyle="1" w:styleId="CM27">
    <w:name w:val="CM27"/>
    <w:basedOn w:val="Default"/>
    <w:next w:val="Default"/>
    <w:rsid w:val="00236186"/>
  </w:style>
  <w:style w:type="paragraph" w:customStyle="1" w:styleId="CM7">
    <w:name w:val="CM7"/>
    <w:basedOn w:val="Default"/>
    <w:next w:val="Default"/>
    <w:rsid w:val="00236186"/>
  </w:style>
  <w:style w:type="paragraph" w:customStyle="1" w:styleId="CM8">
    <w:name w:val="CM8"/>
    <w:basedOn w:val="Default"/>
    <w:next w:val="Default"/>
    <w:rsid w:val="00236186"/>
  </w:style>
  <w:style w:type="paragraph" w:customStyle="1" w:styleId="CM13">
    <w:name w:val="CM13"/>
    <w:basedOn w:val="Default"/>
    <w:next w:val="Default"/>
    <w:rsid w:val="00236186"/>
  </w:style>
  <w:style w:type="paragraph" w:customStyle="1" w:styleId="CM28">
    <w:name w:val="CM28"/>
    <w:basedOn w:val="Default"/>
    <w:next w:val="Default"/>
    <w:rsid w:val="00236186"/>
  </w:style>
  <w:style w:type="paragraph" w:customStyle="1" w:styleId="CM14">
    <w:name w:val="CM14"/>
    <w:basedOn w:val="Default"/>
    <w:next w:val="Default"/>
    <w:rsid w:val="00236186"/>
  </w:style>
  <w:style w:type="paragraph" w:customStyle="1" w:styleId="CM16">
    <w:name w:val="CM16"/>
    <w:basedOn w:val="Default"/>
    <w:next w:val="Default"/>
    <w:rsid w:val="00236186"/>
  </w:style>
  <w:style w:type="paragraph" w:customStyle="1" w:styleId="CM17">
    <w:name w:val="CM17"/>
    <w:basedOn w:val="Default"/>
    <w:next w:val="Default"/>
    <w:rsid w:val="00236186"/>
  </w:style>
  <w:style w:type="paragraph" w:customStyle="1" w:styleId="CM11">
    <w:name w:val="CM11"/>
    <w:basedOn w:val="Default"/>
    <w:next w:val="Default"/>
    <w:rsid w:val="00236186"/>
  </w:style>
  <w:style w:type="paragraph" w:customStyle="1" w:styleId="CM10">
    <w:name w:val="CM10"/>
    <w:basedOn w:val="Default"/>
    <w:next w:val="Default"/>
    <w:rsid w:val="00236186"/>
  </w:style>
  <w:style w:type="paragraph" w:customStyle="1" w:styleId="CM20">
    <w:name w:val="CM20"/>
    <w:basedOn w:val="Default"/>
    <w:next w:val="Default"/>
    <w:rsid w:val="00236186"/>
  </w:style>
  <w:style w:type="paragraph" w:customStyle="1" w:styleId="CM21">
    <w:name w:val="CM21"/>
    <w:basedOn w:val="Default"/>
    <w:next w:val="Default"/>
    <w:rsid w:val="00236186"/>
  </w:style>
  <w:style w:type="paragraph" w:customStyle="1" w:styleId="CM22">
    <w:name w:val="CM22"/>
    <w:basedOn w:val="Default"/>
    <w:next w:val="Default"/>
    <w:rsid w:val="00236186"/>
  </w:style>
  <w:style w:type="paragraph" w:customStyle="1" w:styleId="CM31">
    <w:name w:val="CM31"/>
    <w:basedOn w:val="Default"/>
    <w:next w:val="Default"/>
    <w:rsid w:val="00236186"/>
  </w:style>
  <w:style w:type="paragraph" w:customStyle="1" w:styleId="CM24">
    <w:name w:val="CM24"/>
    <w:basedOn w:val="Default"/>
    <w:next w:val="Default"/>
    <w:rsid w:val="00236186"/>
  </w:style>
  <w:style w:type="paragraph" w:customStyle="1" w:styleId="CM9">
    <w:name w:val="CM9"/>
    <w:basedOn w:val="Default"/>
    <w:next w:val="Default"/>
    <w:rsid w:val="00236186"/>
  </w:style>
  <w:style w:type="paragraph" w:customStyle="1" w:styleId="CM19">
    <w:name w:val="CM19"/>
    <w:basedOn w:val="Default"/>
    <w:next w:val="Default"/>
    <w:rsid w:val="00236186"/>
  </w:style>
  <w:style w:type="paragraph" w:customStyle="1" w:styleId="CM35">
    <w:name w:val="CM35"/>
    <w:basedOn w:val="Default"/>
    <w:next w:val="Default"/>
    <w:rsid w:val="00236186"/>
  </w:style>
  <w:style w:type="character" w:customStyle="1" w:styleId="Ulstomtale1">
    <w:name w:val="Uløst omtale1"/>
    <w:basedOn w:val="Standardskrifttypeiafsnit"/>
    <w:uiPriority w:val="99"/>
    <w:semiHidden/>
    <w:unhideWhenUsed/>
    <w:rsid w:val="00236186"/>
    <w:rPr>
      <w:color w:val="605E5C"/>
      <w:shd w:val="clear" w:color="auto" w:fill="E1DFDD"/>
    </w:rPr>
  </w:style>
  <w:style w:type="character" w:customStyle="1" w:styleId="Ulstomtale2">
    <w:name w:val="Uløst omtale2"/>
    <w:basedOn w:val="Standardskrifttypeiafsnit"/>
    <w:uiPriority w:val="99"/>
    <w:semiHidden/>
    <w:unhideWhenUsed/>
    <w:rsid w:val="00236186"/>
    <w:rPr>
      <w:color w:val="605E5C"/>
      <w:shd w:val="clear" w:color="auto" w:fill="E1DFDD"/>
    </w:rPr>
  </w:style>
  <w:style w:type="character" w:customStyle="1" w:styleId="Ulstomtale3">
    <w:name w:val="Uløst omtale3"/>
    <w:basedOn w:val="Standardskrifttypeiafsnit"/>
    <w:uiPriority w:val="99"/>
    <w:semiHidden/>
    <w:unhideWhenUsed/>
    <w:rsid w:val="00236186"/>
    <w:rPr>
      <w:color w:val="605E5C"/>
      <w:shd w:val="clear" w:color="auto" w:fill="E1DFDD"/>
    </w:rPr>
  </w:style>
  <w:style w:type="paragraph" w:customStyle="1" w:styleId="Standardtext">
    <w:name w:val="Standard text"/>
    <w:basedOn w:val="Normal"/>
    <w:link w:val="StandardtextChar"/>
    <w:qFormat/>
    <w:rsid w:val="00236186"/>
    <w:pPr>
      <w:spacing w:after="180" w:line="276" w:lineRule="auto"/>
    </w:pPr>
    <w:rPr>
      <w:rFonts w:ascii="Times New Roman" w:eastAsiaTheme="minorHAnsi" w:hAnsi="Times New Roman" w:cstheme="minorBidi"/>
      <w:sz w:val="24"/>
      <w:szCs w:val="22"/>
      <w:lang w:val="de-DE"/>
    </w:rPr>
  </w:style>
  <w:style w:type="character" w:customStyle="1" w:styleId="StandardtextChar">
    <w:name w:val="Standard text Char"/>
    <w:basedOn w:val="Standardskrifttypeiafsnit"/>
    <w:link w:val="Standardtext"/>
    <w:rsid w:val="00236186"/>
    <w:rPr>
      <w:rFonts w:ascii="Times New Roman" w:eastAsiaTheme="minorHAnsi" w:hAnsi="Times New Roman" w:cstheme="minorBidi"/>
      <w:sz w:val="24"/>
      <w:szCs w:val="22"/>
      <w:lang w:val="de-DE"/>
    </w:rPr>
  </w:style>
  <w:style w:type="paragraph" w:customStyle="1" w:styleId="FootnoteReferenceCharCarCharCharCarCharCarCharCarCharCarCharCharCarCarCharCharCharCharCharCarCharCarCharCharCarCharCar">
    <w:name w:val="Footnote Reference Char Car Char Char Car Char Car Char Car Char Car Char Char Car Car Char Char Char Char Char Car Char Car Char Char Car Char Car"/>
    <w:aliases w:val="Footnotes refss Car Char Car,callout Car Car Char Char Car,Footnotes refss Car1"/>
    <w:basedOn w:val="Normal"/>
    <w:link w:val="Fodnotehenvisning"/>
    <w:uiPriority w:val="99"/>
    <w:rsid w:val="00236186"/>
    <w:pPr>
      <w:spacing w:after="160" w:line="240" w:lineRule="exact"/>
    </w:pPr>
    <w:rPr>
      <w:sz w:val="22"/>
      <w:vertAlign w:val="superscript"/>
    </w:rPr>
  </w:style>
  <w:style w:type="paragraph" w:customStyle="1" w:styleId="TabellentextrechtsbndigI">
    <w:name w:val="Tabellentext_rechtsbündig_ÖI"/>
    <w:basedOn w:val="Source"/>
    <w:uiPriority w:val="96"/>
    <w:unhideWhenUsed/>
    <w:rsid w:val="00236186"/>
  </w:style>
  <w:style w:type="paragraph" w:customStyle="1" w:styleId="Source">
    <w:name w:val="Source"/>
    <w:basedOn w:val="Standardtext"/>
    <w:uiPriority w:val="27"/>
    <w:qFormat/>
    <w:rsid w:val="00236186"/>
    <w:pPr>
      <w:spacing w:before="120"/>
    </w:pPr>
    <w:rPr>
      <w:sz w:val="22"/>
      <w:szCs w:val="20"/>
    </w:rPr>
  </w:style>
  <w:style w:type="paragraph" w:customStyle="1" w:styleId="TabellentextlinksbndigI">
    <w:name w:val="Tabellentext_linksbündig_ÖI"/>
    <w:basedOn w:val="Source"/>
    <w:uiPriority w:val="96"/>
    <w:unhideWhenUsed/>
    <w:rsid w:val="00236186"/>
  </w:style>
  <w:style w:type="paragraph" w:customStyle="1" w:styleId="TableParagraph">
    <w:name w:val="Table Paragraph"/>
    <w:basedOn w:val="Normal"/>
    <w:uiPriority w:val="1"/>
    <w:qFormat/>
    <w:rsid w:val="00236186"/>
    <w:pPr>
      <w:widowControl w:val="0"/>
      <w:autoSpaceDE w:val="0"/>
      <w:autoSpaceDN w:val="0"/>
      <w:spacing w:line="240" w:lineRule="auto"/>
    </w:pPr>
    <w:rPr>
      <w:rFonts w:ascii="Times New Roman" w:hAnsi="Times New Roman"/>
      <w:sz w:val="22"/>
      <w:szCs w:val="22"/>
      <w:lang w:val="en-US" w:bidi="en-US"/>
    </w:rPr>
  </w:style>
  <w:style w:type="character" w:customStyle="1" w:styleId="FootnoteZchn">
    <w:name w:val="Footnote Zchn"/>
    <w:basedOn w:val="Standardskrifttypeiafsnit"/>
    <w:uiPriority w:val="4"/>
    <w:rsid w:val="00236186"/>
    <w:rPr>
      <w:rFonts w:ascii="Times New Roman" w:hAnsi="Times New Roman" w:cs="Times New Roman"/>
      <w:sz w:val="20"/>
      <w:szCs w:val="20"/>
      <w:lang w:val="en-GB"/>
    </w:rPr>
  </w:style>
  <w:style w:type="paragraph" w:customStyle="1" w:styleId="Bulletlist">
    <w:name w:val="Bullet list"/>
    <w:basedOn w:val="Normal"/>
    <w:next w:val="Normal"/>
    <w:uiPriority w:val="22"/>
    <w:qFormat/>
    <w:rsid w:val="00236186"/>
    <w:pPr>
      <w:numPr>
        <w:numId w:val="20"/>
      </w:numPr>
      <w:spacing w:after="200" w:line="276" w:lineRule="auto"/>
    </w:pPr>
    <w:rPr>
      <w:rFonts w:ascii="Times New Roman" w:eastAsiaTheme="minorHAnsi" w:hAnsi="Times New Roman" w:cstheme="minorBidi"/>
      <w:sz w:val="24"/>
      <w:szCs w:val="22"/>
      <w:lang w:val="de-DE"/>
    </w:rPr>
  </w:style>
  <w:style w:type="paragraph" w:customStyle="1" w:styleId="Aufzhlung4I">
    <w:name w:val="Aufzählung_4_ÖI"/>
    <w:basedOn w:val="Normal"/>
    <w:uiPriority w:val="23"/>
    <w:semiHidden/>
    <w:qFormat/>
    <w:rsid w:val="00236186"/>
    <w:pPr>
      <w:numPr>
        <w:ilvl w:val="3"/>
        <w:numId w:val="20"/>
      </w:numPr>
      <w:spacing w:after="200"/>
    </w:pPr>
    <w:rPr>
      <w:rFonts w:asciiTheme="minorHAnsi" w:eastAsiaTheme="minorHAnsi" w:hAnsiTheme="minorHAnsi" w:cstheme="minorBidi"/>
      <w:sz w:val="22"/>
      <w:szCs w:val="22"/>
      <w:lang w:val="de-DE"/>
    </w:rPr>
  </w:style>
  <w:style w:type="paragraph" w:customStyle="1" w:styleId="Aufzhlung5I">
    <w:name w:val="Aufzählung_5_ÖI"/>
    <w:basedOn w:val="Normal"/>
    <w:uiPriority w:val="23"/>
    <w:semiHidden/>
    <w:qFormat/>
    <w:rsid w:val="00236186"/>
    <w:pPr>
      <w:numPr>
        <w:ilvl w:val="4"/>
        <w:numId w:val="20"/>
      </w:numPr>
      <w:spacing w:after="200"/>
    </w:pPr>
    <w:rPr>
      <w:rFonts w:asciiTheme="minorHAnsi" w:eastAsiaTheme="minorHAnsi" w:hAnsiTheme="minorHAnsi" w:cstheme="minorBidi"/>
      <w:sz w:val="22"/>
      <w:szCs w:val="22"/>
      <w:lang w:val="de-DE"/>
    </w:rPr>
  </w:style>
  <w:style w:type="paragraph" w:customStyle="1" w:styleId="Template-Firmainfo">
    <w:name w:val="Template - Firma info"/>
    <w:basedOn w:val="Template"/>
    <w:rsid w:val="00236186"/>
    <w:pPr>
      <w:tabs>
        <w:tab w:val="clear" w:pos="261"/>
        <w:tab w:val="left" w:pos="510"/>
      </w:tabs>
      <w:spacing w:line="200" w:lineRule="exact"/>
    </w:pPr>
    <w:rPr>
      <w:rFonts w:ascii="Verdana" w:hAnsi="Verdana" w:cs="Times New Roman"/>
      <w:color w:val="939397"/>
      <w:sz w:val="15"/>
      <w:szCs w:val="24"/>
      <w:lang w:val="en-GB"/>
    </w:rPr>
  </w:style>
  <w:style w:type="paragraph" w:customStyle="1" w:styleId="Template-Firmainfohoved">
    <w:name w:val="Template - Firma info hoved"/>
    <w:basedOn w:val="Template"/>
    <w:rsid w:val="00236186"/>
    <w:pPr>
      <w:tabs>
        <w:tab w:val="clear" w:pos="261"/>
      </w:tabs>
      <w:spacing w:line="200" w:lineRule="exact"/>
    </w:pPr>
    <w:rPr>
      <w:rFonts w:ascii="Verdana" w:hAnsi="Verdana" w:cs="Times New Roman"/>
      <w:b/>
      <w:color w:val="EE7708"/>
      <w:sz w:val="15"/>
      <w:szCs w:val="24"/>
      <w:lang w:val="en-GB"/>
    </w:rPr>
  </w:style>
  <w:style w:type="paragraph" w:customStyle="1" w:styleId="Template-Firmainfofod">
    <w:name w:val="Template - Firma info fod"/>
    <w:basedOn w:val="Template"/>
    <w:rsid w:val="00236186"/>
    <w:pPr>
      <w:tabs>
        <w:tab w:val="clear" w:pos="261"/>
      </w:tabs>
      <w:spacing w:line="280" w:lineRule="atLeast"/>
    </w:pPr>
    <w:rPr>
      <w:rFonts w:ascii="Verdana" w:hAnsi="Verdana" w:cs="Times New Roman"/>
      <w:color w:val="EE7708"/>
      <w:sz w:val="15"/>
      <w:szCs w:val="15"/>
      <w:lang w:val="en-GB"/>
    </w:rPr>
  </w:style>
  <w:style w:type="paragraph" w:customStyle="1" w:styleId="Normal-Stillingsbetegnelse">
    <w:name w:val="Normal - Stillingsbetegnelse"/>
    <w:basedOn w:val="Normal"/>
    <w:rsid w:val="00236186"/>
    <w:rPr>
      <w:rFonts w:ascii="Times New Roman" w:hAnsi="Times New Roman"/>
      <w:i/>
      <w:sz w:val="24"/>
      <w:szCs w:val="24"/>
      <w:lang w:val="en-GB"/>
    </w:rPr>
  </w:style>
  <w:style w:type="paragraph" w:customStyle="1" w:styleId="Normal-DokumentNavn">
    <w:name w:val="Normal - Dokument Navn"/>
    <w:basedOn w:val="Normal"/>
    <w:rsid w:val="00236186"/>
    <w:rPr>
      <w:b/>
      <w:caps/>
      <w:sz w:val="24"/>
      <w:szCs w:val="24"/>
      <w:lang w:val="en-GB"/>
    </w:rPr>
  </w:style>
  <w:style w:type="character" w:customStyle="1" w:styleId="Typografi1Tegn">
    <w:name w:val="Typografi1 Tegn"/>
    <w:rsid w:val="00236186"/>
    <w:rPr>
      <w:rFonts w:ascii="Times New Roman" w:eastAsia="Times New Roman" w:hAnsi="Times New Roman" w:cs="Arial"/>
      <w:b/>
      <w:bCs/>
      <w:sz w:val="24"/>
      <w:szCs w:val="24"/>
      <w:lang w:val="en-GB" w:eastAsia="da-DK"/>
    </w:rPr>
  </w:style>
  <w:style w:type="table" w:customStyle="1" w:styleId="TableNormal1">
    <w:name w:val="Table Normal1"/>
    <w:uiPriority w:val="2"/>
    <w:semiHidden/>
    <w:qFormat/>
    <w:rsid w:val="00236186"/>
    <w:pPr>
      <w:widowControl w:val="0"/>
      <w:autoSpaceDE w:val="0"/>
      <w:autoSpaceDN w:val="0"/>
      <w:spacing w:line="240" w:lineRule="auto"/>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Gitter10">
    <w:name w:val="Tabel - Gitter1"/>
    <w:basedOn w:val="Tabel-Normal"/>
    <w:next w:val="Tabel-Gitter"/>
    <w:uiPriority w:val="59"/>
    <w:rsid w:val="00236186"/>
    <w:pPr>
      <w:pBdr>
        <w:top w:val="none" w:sz="4" w:space="0" w:color="000000"/>
        <w:left w:val="none" w:sz="4" w:space="0" w:color="000000"/>
        <w:bottom w:val="none" w:sz="4" w:space="0" w:color="000000"/>
        <w:right w:val="none" w:sz="4" w:space="0" w:color="000000"/>
        <w:between w:val="none" w:sz="4" w:space="0" w:color="000000"/>
      </w:pBdr>
      <w:spacing w:line="240" w:lineRule="auto"/>
    </w:pPr>
    <w:rPr>
      <w:rFonts w:eastAsia="Arial" w:cs="Arial"/>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ittertabel1-lys">
    <w:name w:val="Grid Table 1 Light"/>
    <w:basedOn w:val="Tabel-Normal"/>
    <w:uiPriority w:val="46"/>
    <w:rsid w:val="00236186"/>
    <w:pPr>
      <w:spacing w:line="240" w:lineRule="auto"/>
    </w:pPr>
    <w:rPr>
      <w:rFonts w:asciiTheme="minorHAnsi" w:eastAsiaTheme="minorHAnsi" w:hAnsiTheme="minorHAnsi" w:cstheme="minorBidi"/>
      <w:sz w:val="22"/>
      <w:szCs w:val="22"/>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ladsholdertxtfelt">
    <w:name w:val="Pladsholder txtfelt"/>
    <w:uiPriority w:val="4"/>
    <w:rsid w:val="00236186"/>
    <w:pPr>
      <w:spacing w:line="240" w:lineRule="auto"/>
      <w:jc w:val="center"/>
    </w:pPr>
    <w:rPr>
      <w:sz w:val="17"/>
      <w:szCs w:val="24"/>
      <w:lang w:val="en-GB" w:eastAsia="en-US"/>
    </w:rPr>
  </w:style>
  <w:style w:type="character" w:customStyle="1" w:styleId="KildeangivelseChar">
    <w:name w:val="Kildeangivelse Char"/>
    <w:link w:val="Kildeangivelse"/>
    <w:uiPriority w:val="4"/>
    <w:locked/>
    <w:rsid w:val="00236186"/>
    <w:rPr>
      <w:sz w:val="16"/>
      <w:lang w:val="en-GB"/>
    </w:rPr>
  </w:style>
  <w:style w:type="paragraph" w:customStyle="1" w:styleId="Kildeangivelse">
    <w:name w:val="Kildeangivelse"/>
    <w:basedOn w:val="Normal"/>
    <w:next w:val="Normal"/>
    <w:link w:val="KildeangivelseChar"/>
    <w:uiPriority w:val="4"/>
    <w:rsid w:val="00236186"/>
    <w:pPr>
      <w:tabs>
        <w:tab w:val="left" w:pos="737"/>
      </w:tabs>
      <w:spacing w:line="200" w:lineRule="atLeast"/>
      <w:ind w:left="907" w:right="170" w:hanging="737"/>
    </w:pPr>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299994">
      <w:bodyDiv w:val="1"/>
      <w:marLeft w:val="0"/>
      <w:marRight w:val="0"/>
      <w:marTop w:val="0"/>
      <w:marBottom w:val="0"/>
      <w:divBdr>
        <w:top w:val="none" w:sz="0" w:space="0" w:color="auto"/>
        <w:left w:val="none" w:sz="0" w:space="0" w:color="auto"/>
        <w:bottom w:val="none" w:sz="0" w:space="0" w:color="auto"/>
        <w:right w:val="none" w:sz="0" w:space="0" w:color="auto"/>
      </w:divBdr>
    </w:div>
    <w:div w:id="1203324390">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kefm.dk/klima/klimastatus-og-fremskrivning/klimastatus-og-fremskrivning-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n.kefm.dk/Media/1/B/Climate%20Act_Denmark%20-%20WEBTILG%C3%86NGELIG-A.pdf"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3287\AppData\Local\cBrain\F2\.tmp\92f3d59fc1bc434d8c6bf5869b04698b.dotx" TargetMode="External"/></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EE62-0FC8-4D91-AE52-C16D066B9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92f3d59fc1bc434d8c6bf5869b04698b.dotx</Template>
  <TotalTime>1</TotalTime>
  <Pages>20</Pages>
  <Words>4722</Words>
  <Characters>28805</Characters>
  <Application>Microsoft Office Word</Application>
  <DocSecurity>0</DocSecurity>
  <Lines>240</Lines>
  <Paragraphs>66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Miljøministeriet</Company>
  <LinksUpToDate>false</LinksUpToDate>
  <CharactersWithSpaces>33461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Erik Rasmussen</dc:creator>
  <cp:lastModifiedBy>Erik Rasmussen</cp:lastModifiedBy>
  <cp:revision>2</cp:revision>
  <cp:lastPrinted>2025-03-05T17:44:00Z</cp:lastPrinted>
  <dcterms:created xsi:type="dcterms:W3CDTF">2025-03-15T18:21:00Z</dcterms:created>
  <dcterms:modified xsi:type="dcterms:W3CDTF">2025-03-15T18:21:00Z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Definition">
    <vt:lpwstr>Notat</vt:lpwstr>
  </property>
  <property fmtid="{D5CDD505-2E9C-101B-9397-08002B2CF9AE}" pid="3" name="SD_BrandingGraphicBehavior">
    <vt:lpwstr>Standard</vt:lpwstr>
  </property>
  <property fmtid="{D5CDD505-2E9C-101B-9397-08002B2CF9AE}" pid="4" name="SD_KeepOpenIfEmpty">
    <vt:lpwstr>False</vt:lpwstr>
  </property>
  <property fmtid="{D5CDD505-2E9C-101B-9397-08002B2CF9AE}" pid="5" name="SD_RunWordEngine">
    <vt:lpwstr>True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45335</vt:lpwstr>
  </property>
  <property fmtid="{D5CDD505-2E9C-101B-9397-08002B2CF9AE}" pid="11" name="sdDocumentDateFormat">
    <vt:lpwstr>da-DK:d. MMMM yyyy</vt:lpwstr>
  </property>
  <property fmtid="{D5CDD505-2E9C-101B-9397-08002B2CF9AE}" pid="12" name="SD_DocumentLanguageString">
    <vt:lpwstr>Dansk</vt:lpwstr>
  </property>
  <property fmtid="{D5CDD505-2E9C-101B-9397-08002B2CF9AE}" pid="13" name="SD_CtlText_Usersettings_Userprofile">
    <vt:lpwstr>Johanne Korsholm</vt:lpwstr>
  </property>
  <property fmtid="{D5CDD505-2E9C-101B-9397-08002B2CF9AE}" pid="14" name="SD_CtlText_Generelt_EkstraInitialer">
    <vt:lpwstr/>
  </property>
  <property fmtid="{D5CDD505-2E9C-101B-9397-08002B2CF9AE}" pid="15" name="SD_UserprofileName">
    <vt:lpwstr>Johanne Korsholm</vt:lpwstr>
  </property>
  <property fmtid="{D5CDD505-2E9C-101B-9397-08002B2CF9AE}" pid="16" name="SD_Office_OFF_ID">
    <vt:lpwstr>13</vt:lpwstr>
  </property>
  <property fmtid="{D5CDD505-2E9C-101B-9397-08002B2CF9AE}" pid="17" name="CurrentOfficeID">
    <vt:lpwstr>13</vt:lpwstr>
  </property>
  <property fmtid="{D5CDD505-2E9C-101B-9397-08002B2CF9AE}" pid="18" name="SD_Office_OFF_Organisation">
    <vt:lpwstr>KEFM</vt:lpwstr>
  </property>
  <property fmtid="{D5CDD505-2E9C-101B-9397-08002B2CF9AE}" pid="19" name="SD_Office_OFF_ArtworkDefinition">
    <vt:lpwstr>KEFM</vt:lpwstr>
  </property>
  <property fmtid="{D5CDD505-2E9C-101B-9397-08002B2CF9AE}" pid="20" name="SD_Office_OFF_LogoFileName">
    <vt:lpwstr>KEFM</vt:lpwstr>
  </property>
  <property fmtid="{D5CDD505-2E9C-101B-9397-08002B2CF9AE}" pid="21" name="SD_Office_OFF_Institution">
    <vt:lpwstr>Klima-, Energi- og
Forsyningsministeriet</vt:lpwstr>
  </property>
  <property fmtid="{D5CDD505-2E9C-101B-9397-08002B2CF9AE}" pid="22" name="SD_Office_OFF_Institution_EN">
    <vt:lpwstr>Danish Ministry of Climate, Energy and Utilities</vt:lpwstr>
  </property>
  <property fmtid="{D5CDD505-2E9C-101B-9397-08002B2CF9AE}" pid="23" name="SD_Office_OFF_Kontor">
    <vt:lpwstr>Center for varme, affald og gas</vt:lpwstr>
  </property>
  <property fmtid="{D5CDD505-2E9C-101B-9397-08002B2CF9AE}" pid="24" name="SD_Office_OFF_Department">
    <vt:lpwstr>Center for varme, affald og gas</vt:lpwstr>
  </property>
  <property fmtid="{D5CDD505-2E9C-101B-9397-08002B2CF9AE}" pid="25" name="SD_Office_OFF_Department_EN">
    <vt:lpwstr>Center for Heating, Waste and Gas</vt:lpwstr>
  </property>
  <property fmtid="{D5CDD505-2E9C-101B-9397-08002B2CF9AE}" pid="26" name="SD_Office_OFF_Team">
    <vt:lpwstr>Sekretariatet for NEKST</vt:lpwstr>
  </property>
  <property fmtid="{D5CDD505-2E9C-101B-9397-08002B2CF9AE}" pid="27" name="SD_Office_OFF_Team_EN">
    <vt:lpwstr>Secretariat for the National Energy Crisis Task Force</vt:lpwstr>
  </property>
  <property fmtid="{D5CDD505-2E9C-101B-9397-08002B2CF9AE}" pid="28" name="SD_Office_OFF_OfficeLeadtext">
    <vt:lpwstr>Center</vt:lpwstr>
  </property>
  <property fmtid="{D5CDD505-2E9C-101B-9397-08002B2CF9AE}" pid="29" name="SD_Office_OFF_OfficeLeadtext_EN">
    <vt:lpwstr>Center</vt:lpwstr>
  </property>
  <property fmtid="{D5CDD505-2E9C-101B-9397-08002B2CF9AE}" pid="30" name="SD_Office_OFF_TeamLeadtext">
    <vt:lpwstr>Kontor</vt:lpwstr>
  </property>
  <property fmtid="{D5CDD505-2E9C-101B-9397-08002B2CF9AE}" pid="31" name="SD_Office_OFF_TeamLeadtext_EN">
    <vt:lpwstr>Office</vt:lpwstr>
  </property>
  <property fmtid="{D5CDD505-2E9C-101B-9397-08002B2CF9AE}" pid="32" name="SD_Office_OFF_Footertext">
    <vt:lpwstr/>
  </property>
  <property fmtid="{D5CDD505-2E9C-101B-9397-08002B2CF9AE}" pid="33" name="SD_Office_OFF_Address">
    <vt:lpwstr>Holmens Kanal 20
1060 København K</vt:lpwstr>
  </property>
  <property fmtid="{D5CDD505-2E9C-101B-9397-08002B2CF9AE}" pid="34" name="SD_Office_OFF_Address_EN">
    <vt:lpwstr>Holmens Kanal 20
1060 Copenhagen K</vt:lpwstr>
  </property>
  <property fmtid="{D5CDD505-2E9C-101B-9397-08002B2CF9AE}" pid="35" name="SD_Office_OFF_AddressCollected">
    <vt:lpwstr>Holmens Kanal 20</vt:lpwstr>
  </property>
  <property fmtid="{D5CDD505-2E9C-101B-9397-08002B2CF9AE}" pid="36" name="SD_Office_OFF_Phone">
    <vt:lpwstr>+45 3392 2800</vt:lpwstr>
  </property>
  <property fmtid="{D5CDD505-2E9C-101B-9397-08002B2CF9AE}" pid="37" name="SD_Office_OFF_Phone_EN">
    <vt:lpwstr>+45 3392 2800</vt:lpwstr>
  </property>
  <property fmtid="{D5CDD505-2E9C-101B-9397-08002B2CF9AE}" pid="38" name="SD_Office_OFF_Fax">
    <vt:lpwstr/>
  </property>
  <property fmtid="{D5CDD505-2E9C-101B-9397-08002B2CF9AE}" pid="39" name="SD_Office_OFF_Email">
    <vt:lpwstr>kefm@kefm.dk</vt:lpwstr>
  </property>
  <property fmtid="{D5CDD505-2E9C-101B-9397-08002B2CF9AE}" pid="40" name="SD_Office_OFF_Web">
    <vt:lpwstr>www.kefm.dk</vt:lpwstr>
  </property>
  <property fmtid="{D5CDD505-2E9C-101B-9397-08002B2CF9AE}" pid="41" name="SD_Office_OFF_CVR">
    <vt:lpwstr/>
  </property>
  <property fmtid="{D5CDD505-2E9C-101B-9397-08002B2CF9AE}" pid="42" name="SD_Office_OFF_EAN">
    <vt:lpwstr/>
  </property>
  <property fmtid="{D5CDD505-2E9C-101B-9397-08002B2CF9AE}" pid="43" name="LastCompletedArtworkDefinition">
    <vt:lpwstr>KEFM</vt:lpwstr>
  </property>
  <property fmtid="{D5CDD505-2E9C-101B-9397-08002B2CF9AE}" pid="44" name="USR_Name">
    <vt:lpwstr>Johanne Korsholm</vt:lpwstr>
  </property>
  <property fmtid="{D5CDD505-2E9C-101B-9397-08002B2CF9AE}" pid="45" name="USR_Initials">
    <vt:lpwstr>JOHKO</vt:lpwstr>
  </property>
  <property fmtid="{D5CDD505-2E9C-101B-9397-08002B2CF9AE}" pid="46" name="USR_Title">
    <vt:lpwstr>Studentermedhjælper</vt:lpwstr>
  </property>
  <property fmtid="{D5CDD505-2E9C-101B-9397-08002B2CF9AE}" pid="47" name="USR_DirectPhone">
    <vt:lpwstr>+45 61 36 32 41</vt:lpwstr>
  </property>
  <property fmtid="{D5CDD505-2E9C-101B-9397-08002B2CF9AE}" pid="48" name="USR_Mobile">
    <vt:lpwstr>+45 61 36 32 41</vt:lpwstr>
  </property>
  <property fmtid="{D5CDD505-2E9C-101B-9397-08002B2CF9AE}" pid="49" name="USR_Email">
    <vt:lpwstr>johko@kefm.dk</vt:lpwstr>
  </property>
  <property fmtid="{D5CDD505-2E9C-101B-9397-08002B2CF9AE}" pid="50" name="DocumentInfoFinished">
    <vt:lpwstr>True</vt:lpwstr>
  </property>
</Properties>
</file>